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B7483" w14:textId="77777777" w:rsidR="00F372C9" w:rsidRPr="004F203D" w:rsidRDefault="00F372C9" w:rsidP="00DC06DE">
      <w:pPr>
        <w:spacing w:before="60" w:after="60" w:line="120" w:lineRule="auto"/>
        <w:rPr>
          <w:rFonts w:ascii="Calibri Light" w:hAnsi="Calibri Light" w:cs="Calibri Light"/>
          <w:b/>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p>
    <w:p w14:paraId="4BD6A392" w14:textId="40DD402A" w:rsidR="006B669B" w:rsidRPr="006B669B" w:rsidRDefault="006B669B" w:rsidP="006B669B">
      <w:pPr>
        <w:spacing w:after="0" w:line="240" w:lineRule="auto"/>
        <w:ind w:left="6959" w:firstLine="425"/>
        <w:jc w:val="center"/>
        <w:rPr>
          <w:rFonts w:ascii="Times New Roman" w:hAnsi="Times New Roman" w:cs="Times New Roman"/>
          <w:sz w:val="24"/>
          <w:szCs w:val="24"/>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Pr>
          <w:rFonts w:ascii="Calibri Light" w:hAnsi="Calibri Light" w:cs="Calibri Light"/>
          <w:b/>
          <w:lang w:val="lt-LT"/>
        </w:rPr>
        <w:t xml:space="preserve">                    </w:t>
      </w:r>
      <w:r w:rsidR="0085112E">
        <w:rPr>
          <w:rFonts w:ascii="Calibri Light" w:hAnsi="Calibri Light" w:cs="Calibri Light"/>
          <w:b/>
          <w:lang w:val="lt-LT"/>
        </w:rPr>
        <w:t xml:space="preserve"> </w:t>
      </w:r>
      <w:r w:rsidRPr="006B669B">
        <w:rPr>
          <w:rFonts w:ascii="Times New Roman" w:hAnsi="Times New Roman" w:cs="Times New Roman"/>
          <w:sz w:val="24"/>
          <w:szCs w:val="24"/>
          <w:lang w:val="lt-LT"/>
        </w:rPr>
        <w:t>2022     m.                                d.</w:t>
      </w:r>
    </w:p>
    <w:p w14:paraId="044DE46F" w14:textId="336AB04C" w:rsidR="006B669B" w:rsidRPr="006B669B" w:rsidRDefault="006B669B" w:rsidP="006B669B">
      <w:pPr>
        <w:spacing w:after="0" w:line="240" w:lineRule="auto"/>
        <w:ind w:left="-709"/>
        <w:jc w:val="center"/>
        <w:rPr>
          <w:rFonts w:ascii="Times New Roman" w:hAnsi="Times New Roman" w:cs="Times New Roman"/>
          <w:sz w:val="24"/>
          <w:szCs w:val="24"/>
          <w:lang w:val="lt-LT"/>
        </w:rPr>
      </w:pPr>
      <w:r w:rsidRPr="006B669B">
        <w:rPr>
          <w:rFonts w:ascii="Times New Roman" w:hAnsi="Times New Roman" w:cs="Times New Roman"/>
          <w:sz w:val="24"/>
          <w:szCs w:val="24"/>
          <w:lang w:val="lt-LT"/>
        </w:rPr>
        <w:t xml:space="preserve">                                                                                                </w:t>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Pr>
          <w:rFonts w:ascii="Times New Roman" w:hAnsi="Times New Roman" w:cs="Times New Roman"/>
          <w:sz w:val="24"/>
          <w:szCs w:val="24"/>
          <w:lang w:val="lt-LT"/>
        </w:rPr>
        <w:t xml:space="preserve">       </w:t>
      </w:r>
      <w:r w:rsidRPr="006B669B">
        <w:rPr>
          <w:rFonts w:ascii="Times New Roman" w:hAnsi="Times New Roman" w:cs="Times New Roman"/>
          <w:sz w:val="24"/>
          <w:szCs w:val="24"/>
          <w:lang w:val="lt-LT"/>
        </w:rPr>
        <w:t xml:space="preserve">Prekių viešojo pirkimo-pardavimo                                                                                 </w:t>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r>
      <w:r w:rsidRPr="006B669B">
        <w:rPr>
          <w:rFonts w:ascii="Times New Roman" w:hAnsi="Times New Roman" w:cs="Times New Roman"/>
          <w:sz w:val="24"/>
          <w:szCs w:val="24"/>
          <w:lang w:val="lt-LT"/>
        </w:rPr>
        <w:tab/>
        <w:t xml:space="preserve">                                                                                                        </w:t>
      </w:r>
      <w:r>
        <w:rPr>
          <w:rFonts w:ascii="Times New Roman" w:hAnsi="Times New Roman" w:cs="Times New Roman"/>
          <w:sz w:val="24"/>
          <w:szCs w:val="24"/>
          <w:lang w:val="lt-LT"/>
        </w:rPr>
        <w:t xml:space="preserve">             </w:t>
      </w:r>
      <w:r w:rsidRPr="006B669B">
        <w:rPr>
          <w:rFonts w:ascii="Times New Roman" w:hAnsi="Times New Roman" w:cs="Times New Roman"/>
          <w:sz w:val="24"/>
          <w:szCs w:val="24"/>
          <w:lang w:val="lt-LT"/>
        </w:rPr>
        <w:t xml:space="preserve"> sutarties Nr. </w:t>
      </w:r>
    </w:p>
    <w:p w14:paraId="7D5DB264" w14:textId="471364E9" w:rsidR="00F372C9" w:rsidRPr="006B669B" w:rsidRDefault="006B669B" w:rsidP="006B669B">
      <w:pPr>
        <w:spacing w:after="0" w:line="240" w:lineRule="auto"/>
        <w:ind w:left="-709"/>
        <w:jc w:val="center"/>
        <w:rPr>
          <w:rFonts w:ascii="Times New Roman" w:hAnsi="Times New Roman" w:cs="Times New Roman"/>
          <w:sz w:val="24"/>
          <w:szCs w:val="24"/>
          <w:lang w:val="lt-LT"/>
        </w:rPr>
      </w:pPr>
      <w:r w:rsidRPr="006B669B">
        <w:rPr>
          <w:rFonts w:ascii="Times New Roman" w:hAnsi="Times New Roman" w:cs="Times New Roman"/>
          <w:sz w:val="24"/>
          <w:szCs w:val="24"/>
          <w:lang w:val="lt-LT"/>
        </w:rPr>
        <w:t xml:space="preserve">                                                                                                                 </w:t>
      </w:r>
      <w:r w:rsidR="00165D2A">
        <w:rPr>
          <w:rFonts w:ascii="Times New Roman" w:hAnsi="Times New Roman" w:cs="Times New Roman"/>
          <w:sz w:val="24"/>
          <w:szCs w:val="24"/>
          <w:lang w:val="lt-LT"/>
        </w:rPr>
        <w:t>p</w:t>
      </w:r>
      <w:r w:rsidR="00165D2A" w:rsidRPr="006B669B">
        <w:rPr>
          <w:rFonts w:ascii="Times New Roman" w:hAnsi="Times New Roman" w:cs="Times New Roman"/>
          <w:sz w:val="24"/>
          <w:szCs w:val="24"/>
          <w:lang w:val="lt-LT"/>
        </w:rPr>
        <w:t>riedas</w:t>
      </w:r>
    </w:p>
    <w:p w14:paraId="540519D5" w14:textId="77777777" w:rsidR="006B669B" w:rsidRPr="004F203D" w:rsidRDefault="006B669B" w:rsidP="006B669B">
      <w:pPr>
        <w:spacing w:after="0" w:line="240" w:lineRule="auto"/>
        <w:ind w:left="-709"/>
        <w:jc w:val="center"/>
        <w:rPr>
          <w:rFonts w:ascii="Calibri Light" w:hAnsi="Calibri Light" w:cs="Calibri Light"/>
          <w:b/>
          <w:lang w:val="lt-LT"/>
        </w:rPr>
      </w:pPr>
    </w:p>
    <w:bookmarkEnd w:id="14"/>
    <w:p w14:paraId="13690542" w14:textId="4ACBED39" w:rsidR="006B669B" w:rsidRPr="006B669B" w:rsidRDefault="006B669B" w:rsidP="004F203D">
      <w:pPr>
        <w:suppressAutoHyphens/>
        <w:autoSpaceDN w:val="0"/>
        <w:spacing w:after="0" w:line="240" w:lineRule="auto"/>
        <w:jc w:val="center"/>
        <w:textAlignment w:val="baseline"/>
        <w:rPr>
          <w:rFonts w:ascii="Times New Roman" w:eastAsia="Times New Roman" w:hAnsi="Times New Roman" w:cs="Times New Roman"/>
          <w:b/>
          <w:color w:val="00000A"/>
          <w:kern w:val="3"/>
          <w:sz w:val="24"/>
          <w:szCs w:val="24"/>
          <w:lang w:val="lt-LT" w:eastAsia="lt-LT"/>
        </w:rPr>
      </w:pPr>
      <w:r w:rsidRPr="006B669B">
        <w:rPr>
          <w:rFonts w:ascii="Times New Roman" w:eastAsia="Times New Roman" w:hAnsi="Times New Roman" w:cs="Times New Roman"/>
          <w:b/>
          <w:color w:val="00000A"/>
          <w:kern w:val="3"/>
          <w:sz w:val="24"/>
          <w:szCs w:val="24"/>
          <w:lang w:val="lt-LT" w:eastAsia="lt-LT"/>
        </w:rPr>
        <w:t>TECHNINĖ SPECIFIKACIJA</w:t>
      </w:r>
    </w:p>
    <w:p w14:paraId="3EFB77BD" w14:textId="77777777" w:rsidR="006B669B" w:rsidRPr="006B669B" w:rsidRDefault="006B669B" w:rsidP="004F203D">
      <w:pPr>
        <w:suppressAutoHyphens/>
        <w:autoSpaceDN w:val="0"/>
        <w:spacing w:after="0" w:line="240" w:lineRule="auto"/>
        <w:jc w:val="center"/>
        <w:textAlignment w:val="baseline"/>
        <w:rPr>
          <w:rFonts w:ascii="Times New Roman" w:eastAsia="Times New Roman" w:hAnsi="Times New Roman" w:cs="Times New Roman"/>
          <w:b/>
          <w:color w:val="00000A"/>
          <w:kern w:val="3"/>
          <w:sz w:val="24"/>
          <w:szCs w:val="24"/>
          <w:lang w:val="lt-LT" w:eastAsia="lt-LT"/>
        </w:rPr>
      </w:pPr>
    </w:p>
    <w:p w14:paraId="1A9C89E9" w14:textId="77777777" w:rsidR="004F203D" w:rsidRPr="006B669B" w:rsidRDefault="004F203D" w:rsidP="004F203D">
      <w:pPr>
        <w:suppressAutoHyphens/>
        <w:autoSpaceDN w:val="0"/>
        <w:spacing w:after="0" w:line="240" w:lineRule="auto"/>
        <w:jc w:val="center"/>
        <w:textAlignment w:val="baseline"/>
        <w:rPr>
          <w:rFonts w:ascii="Times New Roman" w:eastAsia="Times New Roman" w:hAnsi="Times New Roman" w:cs="Times New Roman"/>
          <w:b/>
          <w:color w:val="00000A"/>
          <w:kern w:val="3"/>
          <w:sz w:val="24"/>
          <w:szCs w:val="24"/>
          <w:lang w:val="lt-LT" w:eastAsia="lt-LT"/>
        </w:rPr>
      </w:pPr>
      <w:r w:rsidRPr="006B669B">
        <w:rPr>
          <w:rFonts w:ascii="Times New Roman" w:eastAsia="Times New Roman" w:hAnsi="Times New Roman" w:cs="Times New Roman"/>
          <w:b/>
          <w:color w:val="00000A"/>
          <w:kern w:val="3"/>
          <w:sz w:val="24"/>
          <w:szCs w:val="24"/>
          <w:lang w:val="lt-LT" w:eastAsia="lt-LT"/>
        </w:rPr>
        <w:t>REAGENTŲ IR PAGALBINIŲ PRIEMONIŲ LABORATORINIAMS TYRIMAMS ATLIKTI, TECHNINĖ SPECIFIKACIJA</w:t>
      </w:r>
    </w:p>
    <w:p w14:paraId="026367D9" w14:textId="77777777" w:rsidR="004F203D" w:rsidRPr="006B669B" w:rsidRDefault="004F203D" w:rsidP="004F203D">
      <w:pPr>
        <w:suppressAutoHyphens/>
        <w:autoSpaceDN w:val="0"/>
        <w:spacing w:after="0" w:line="240" w:lineRule="auto"/>
        <w:jc w:val="center"/>
        <w:textAlignment w:val="baseline"/>
        <w:rPr>
          <w:rFonts w:ascii="Times New Roman" w:eastAsia="Times New Roman" w:hAnsi="Times New Roman" w:cs="Times New Roman"/>
          <w:b/>
          <w:color w:val="00000A"/>
          <w:kern w:val="3"/>
          <w:sz w:val="24"/>
          <w:szCs w:val="24"/>
          <w:lang w:val="lt-LT" w:eastAsia="lt-LT"/>
        </w:rPr>
      </w:pPr>
    </w:p>
    <w:p w14:paraId="3A93914A" w14:textId="77777777" w:rsidR="004F203D" w:rsidRPr="006B669B" w:rsidRDefault="004F203D" w:rsidP="00565D69">
      <w:pPr>
        <w:widowControl w:val="0"/>
        <w:numPr>
          <w:ilvl w:val="0"/>
          <w:numId w:val="12"/>
        </w:numPr>
        <w:suppressAutoHyphens/>
        <w:autoSpaceDN w:val="0"/>
        <w:spacing w:line="256" w:lineRule="auto"/>
        <w:ind w:left="0" w:firstLine="567"/>
        <w:jc w:val="center"/>
        <w:textAlignment w:val="baseline"/>
        <w:rPr>
          <w:rFonts w:ascii="Times New Roman" w:eastAsia="Calibri" w:hAnsi="Times New Roman" w:cs="Times New Roman"/>
          <w:b/>
          <w:color w:val="00000A"/>
          <w:kern w:val="3"/>
          <w:sz w:val="24"/>
          <w:szCs w:val="24"/>
          <w:lang w:val="lt-LT" w:eastAsia="lt-LT"/>
        </w:rPr>
      </w:pPr>
      <w:r w:rsidRPr="006B669B">
        <w:rPr>
          <w:rFonts w:ascii="Times New Roman" w:eastAsia="Calibri" w:hAnsi="Times New Roman" w:cs="Times New Roman"/>
          <w:b/>
          <w:color w:val="00000A"/>
          <w:kern w:val="3"/>
          <w:sz w:val="24"/>
          <w:szCs w:val="24"/>
          <w:lang w:val="lt-LT" w:eastAsia="lt-LT"/>
        </w:rPr>
        <w:t>BENDRIEJI REIKALAVIMAI</w:t>
      </w:r>
    </w:p>
    <w:p w14:paraId="4A398E7A" w14:textId="77777777" w:rsidR="004F203D" w:rsidRPr="006B669B" w:rsidRDefault="004F203D" w:rsidP="00565D69">
      <w:pPr>
        <w:pStyle w:val="Sraopastraipa"/>
        <w:numPr>
          <w:ilvl w:val="3"/>
          <w:numId w:val="12"/>
        </w:numPr>
        <w:tabs>
          <w:tab w:val="left" w:pos="284"/>
          <w:tab w:val="left" w:pos="709"/>
          <w:tab w:val="left" w:pos="851"/>
        </w:tabs>
        <w:suppressAutoHyphens/>
        <w:autoSpaceDN w:val="0"/>
        <w:spacing w:after="0" w:line="240" w:lineRule="auto"/>
        <w:ind w:left="0" w:firstLine="567"/>
        <w:textAlignment w:val="baseline"/>
        <w:rPr>
          <w:rFonts w:ascii="Times New Roman" w:hAnsi="Times New Roman" w:cs="Times New Roman"/>
          <w:sz w:val="24"/>
          <w:szCs w:val="24"/>
          <w:lang w:val="lt-LT" w:eastAsia="lt-LT"/>
        </w:rPr>
      </w:pPr>
      <w:bookmarkStart w:id="17" w:name="_Hlk111100657"/>
      <w:r w:rsidRPr="006B669B">
        <w:rPr>
          <w:rFonts w:ascii="Times New Roman" w:hAnsi="Times New Roman" w:cs="Times New Roman"/>
          <w:sz w:val="24"/>
          <w:szCs w:val="24"/>
          <w:lang w:val="lt-LT"/>
        </w:rPr>
        <w:t xml:space="preserve">Siūlomos prekės turi būti skirtos </w:t>
      </w:r>
      <w:r w:rsidRPr="006B669B">
        <w:rPr>
          <w:rFonts w:ascii="Times New Roman" w:hAnsi="Times New Roman" w:cs="Times New Roman"/>
          <w:i/>
          <w:iCs/>
          <w:sz w:val="24"/>
          <w:szCs w:val="24"/>
          <w:lang w:val="lt-LT"/>
        </w:rPr>
        <w:t>in vitro</w:t>
      </w:r>
      <w:r w:rsidRPr="006B669B">
        <w:rPr>
          <w:rFonts w:ascii="Times New Roman" w:hAnsi="Times New Roman" w:cs="Times New Roman"/>
          <w:sz w:val="24"/>
          <w:szCs w:val="24"/>
          <w:lang w:val="lt-LT"/>
        </w:rPr>
        <w:t xml:space="preserve"> diagnostikai. Analizatoriai, reagentai ir papildomos priemonės turi būti paženklinti CE pagal IVD direktyvą 98/79/EC. </w:t>
      </w:r>
    </w:p>
    <w:p w14:paraId="1D1BB52A" w14:textId="1C6DF2AC" w:rsidR="004F203D" w:rsidRPr="006B669B" w:rsidRDefault="00D532BE" w:rsidP="00565D69">
      <w:pPr>
        <w:pStyle w:val="Sraopastraipa"/>
        <w:numPr>
          <w:ilvl w:val="3"/>
          <w:numId w:val="12"/>
        </w:numPr>
        <w:tabs>
          <w:tab w:val="left" w:pos="851"/>
        </w:tabs>
        <w:suppressAutoHyphens/>
        <w:autoSpaceDN w:val="0"/>
        <w:spacing w:after="0" w:line="240" w:lineRule="auto"/>
        <w:ind w:left="0" w:firstLine="567"/>
        <w:textAlignment w:val="baseline"/>
        <w:rPr>
          <w:rFonts w:ascii="Times New Roman" w:eastAsia="Times New Roman" w:hAnsi="Times New Roman" w:cs="Times New Roman"/>
          <w:sz w:val="24"/>
          <w:szCs w:val="24"/>
          <w:lang w:val="lt-LT" w:eastAsia="lt-LT"/>
        </w:rPr>
      </w:pPr>
      <w:r w:rsidRPr="00D532BE">
        <w:rPr>
          <w:rFonts w:ascii="Times New Roman" w:hAnsi="Times New Roman" w:cs="Times New Roman"/>
          <w:sz w:val="24"/>
          <w:szCs w:val="24"/>
          <w:lang w:val="lt-LT" w:eastAsia="lt-LT"/>
        </w:rPr>
        <w:t xml:space="preserve">Pirkėjas </w:t>
      </w:r>
      <w:r w:rsidR="004F203D" w:rsidRPr="006B669B">
        <w:rPr>
          <w:rFonts w:ascii="Times New Roman" w:hAnsi="Times New Roman" w:cs="Times New Roman"/>
          <w:sz w:val="24"/>
          <w:szCs w:val="24"/>
          <w:lang w:val="lt-LT" w:eastAsia="lt-LT"/>
        </w:rPr>
        <w:t>prekes planuoja pirkti pagal savo faktinį poreikį (perkamų prekių kiekis priklauso nuo sutarties vykdymo metu iškylančio poreikio, keičiantis įstaigos poreikiams, pacientų skaičiui).  P</w:t>
      </w:r>
      <w:r>
        <w:rPr>
          <w:rFonts w:ascii="Times New Roman" w:hAnsi="Times New Roman" w:cs="Times New Roman"/>
          <w:sz w:val="24"/>
          <w:szCs w:val="24"/>
          <w:lang w:val="lt-LT" w:eastAsia="lt-LT"/>
        </w:rPr>
        <w:t xml:space="preserve">irkėjas </w:t>
      </w:r>
      <w:r w:rsidR="004F203D" w:rsidRPr="006B669B">
        <w:rPr>
          <w:rFonts w:ascii="Times New Roman" w:hAnsi="Times New Roman" w:cs="Times New Roman"/>
          <w:sz w:val="24"/>
          <w:szCs w:val="24"/>
          <w:lang w:val="lt-LT" w:eastAsia="lt-LT"/>
        </w:rPr>
        <w:t>neįsipareigoja išpirkti viso techninėje specifikacijoje nurodyto prekių kiekio.</w:t>
      </w:r>
    </w:p>
    <w:p w14:paraId="4B01D3BD" w14:textId="2AC9AFE2" w:rsidR="004F203D" w:rsidRPr="006B669B" w:rsidRDefault="00D532BE" w:rsidP="00565D69">
      <w:pPr>
        <w:pStyle w:val="Sraopastraipa"/>
        <w:numPr>
          <w:ilvl w:val="3"/>
          <w:numId w:val="12"/>
        </w:numPr>
        <w:tabs>
          <w:tab w:val="left" w:pos="851"/>
        </w:tabs>
        <w:suppressAutoHyphens/>
        <w:autoSpaceDN w:val="0"/>
        <w:spacing w:after="0" w:line="240" w:lineRule="auto"/>
        <w:ind w:left="0" w:firstLine="567"/>
        <w:textAlignment w:val="baseline"/>
        <w:rPr>
          <w:rFonts w:ascii="Times New Roman" w:hAnsi="Times New Roman" w:cs="Times New Roman"/>
          <w:sz w:val="24"/>
          <w:szCs w:val="24"/>
          <w:lang w:val="lt-LT" w:eastAsia="lt-LT"/>
        </w:rPr>
      </w:pPr>
      <w:r w:rsidRPr="00D532BE">
        <w:rPr>
          <w:rFonts w:ascii="Times New Roman" w:hAnsi="Times New Roman" w:cs="Times New Roman"/>
          <w:sz w:val="24"/>
          <w:szCs w:val="24"/>
          <w:lang w:val="lt-LT"/>
        </w:rPr>
        <w:t>Pirkėjas</w:t>
      </w:r>
      <w:r w:rsidR="004F203D" w:rsidRPr="006B669B">
        <w:rPr>
          <w:rFonts w:ascii="Times New Roman" w:hAnsi="Times New Roman" w:cs="Times New Roman"/>
          <w:sz w:val="24"/>
          <w:szCs w:val="24"/>
          <w:lang w:val="lt-LT"/>
        </w:rPr>
        <w:t>, siekdama</w:t>
      </w:r>
      <w:r>
        <w:rPr>
          <w:rFonts w:ascii="Times New Roman" w:hAnsi="Times New Roman" w:cs="Times New Roman"/>
          <w:sz w:val="24"/>
          <w:szCs w:val="24"/>
          <w:lang w:val="lt-LT"/>
        </w:rPr>
        <w:t>s</w:t>
      </w:r>
      <w:r w:rsidR="004F203D" w:rsidRPr="006B669B">
        <w:rPr>
          <w:rFonts w:ascii="Times New Roman" w:hAnsi="Times New Roman" w:cs="Times New Roman"/>
          <w:sz w:val="24"/>
          <w:szCs w:val="24"/>
          <w:lang w:val="lt-LT"/>
        </w:rPr>
        <w:t xml:space="preserve"> patikrinti konkretaus tiekėjo prekių atitikimą reikalavimams, gali prašyti Tiekėjo, kurio pasiūlymas pagal vertinimo rezultatus gali būti pripažintas atitinkamos pirkimo objekto dalies laimėtoju, per nustatytą terminą pateikti prekių pavyzdžius. Tiekėjui nepateikus prekių pavyzdžių, jo pasiūlymas bus atmetamas ir </w:t>
      </w:r>
      <w:r w:rsidRPr="00D532BE">
        <w:rPr>
          <w:rFonts w:ascii="Times New Roman" w:hAnsi="Times New Roman" w:cs="Times New Roman"/>
          <w:sz w:val="24"/>
          <w:szCs w:val="24"/>
          <w:lang w:val="lt-LT"/>
        </w:rPr>
        <w:t xml:space="preserve">Pirkėjas </w:t>
      </w:r>
      <w:r w:rsidR="004F203D" w:rsidRPr="006B669B">
        <w:rPr>
          <w:rFonts w:ascii="Times New Roman" w:hAnsi="Times New Roman" w:cs="Times New Roman"/>
          <w:sz w:val="24"/>
          <w:szCs w:val="24"/>
          <w:lang w:val="lt-LT"/>
        </w:rPr>
        <w:t>kreipsis į kitą tiekėją, kurio pasiūlymas pagal preliminarią pasiūlymų eilę yra pirmas po tiekėjo, kurio pasiūlymas buvo atmestas.</w:t>
      </w:r>
    </w:p>
    <w:p w14:paraId="2024DE71" w14:textId="601DFF60" w:rsidR="004F203D" w:rsidRPr="006B669B" w:rsidRDefault="004F203D" w:rsidP="00565D69">
      <w:pPr>
        <w:pStyle w:val="Sraopastraipa"/>
        <w:numPr>
          <w:ilvl w:val="3"/>
          <w:numId w:val="12"/>
        </w:numPr>
        <w:tabs>
          <w:tab w:val="left" w:pos="851"/>
        </w:tabs>
        <w:suppressAutoHyphens/>
        <w:autoSpaceDN w:val="0"/>
        <w:spacing w:after="0" w:line="240" w:lineRule="auto"/>
        <w:ind w:left="0" w:firstLine="567"/>
        <w:textAlignment w:val="baseline"/>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Atliekamų tyrimų klinikinė kokybė ir klinikinis saugumas turi atitikti </w:t>
      </w:r>
      <w:r w:rsidR="00D532BE" w:rsidRPr="00D532BE">
        <w:rPr>
          <w:rFonts w:ascii="Times New Roman" w:hAnsi="Times New Roman" w:cs="Times New Roman"/>
          <w:sz w:val="24"/>
          <w:szCs w:val="24"/>
          <w:lang w:val="lt-LT" w:eastAsia="lt-LT"/>
        </w:rPr>
        <w:t>P</w:t>
      </w:r>
      <w:r w:rsidR="00D532BE">
        <w:rPr>
          <w:rFonts w:ascii="Times New Roman" w:hAnsi="Times New Roman" w:cs="Times New Roman"/>
          <w:sz w:val="24"/>
          <w:szCs w:val="24"/>
          <w:lang w:val="lt-LT" w:eastAsia="lt-LT"/>
        </w:rPr>
        <w:t xml:space="preserve">irkėjo </w:t>
      </w:r>
      <w:r w:rsidRPr="006B669B">
        <w:rPr>
          <w:rFonts w:ascii="Times New Roman" w:hAnsi="Times New Roman" w:cs="Times New Roman"/>
          <w:sz w:val="24"/>
          <w:szCs w:val="24"/>
          <w:lang w:val="lt-LT" w:eastAsia="lt-LT"/>
        </w:rPr>
        <w:t>kaip asmens sveikatos priežiūros įstaigos Kokybės procedūrų reikalavimus (privaloma sąlyga, įgyvendinant Lietuvos Respublikos teisės aktų reikalavimus dėl sveikatos priežiūros paslaugų kokybės bei laboratorinės diagnostikos atlikimo sąlygų).</w:t>
      </w:r>
    </w:p>
    <w:p w14:paraId="4176544A" w14:textId="32843F6A" w:rsidR="004F203D" w:rsidRPr="006B669B" w:rsidRDefault="004F203D" w:rsidP="00565D69">
      <w:pPr>
        <w:pStyle w:val="Sraopastraipa"/>
        <w:numPr>
          <w:ilvl w:val="3"/>
          <w:numId w:val="12"/>
        </w:numPr>
        <w:tabs>
          <w:tab w:val="left" w:pos="851"/>
        </w:tabs>
        <w:suppressAutoHyphens/>
        <w:autoSpaceDN w:val="0"/>
        <w:spacing w:line="240" w:lineRule="auto"/>
        <w:ind w:left="0" w:firstLine="567"/>
        <w:textAlignment w:val="baseline"/>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Visi siūlomi analizatoriai turi atitikti techninėje specifikacijoje nustatytus reikalavimus (turi būti ne senesni nei 4 metai nuo pagaminimo datos) ir, pasirašius sutartį, turi būti pateikti </w:t>
      </w:r>
      <w:r w:rsidR="00D532BE" w:rsidRPr="00D532BE">
        <w:rPr>
          <w:rFonts w:ascii="Times New Roman" w:hAnsi="Times New Roman" w:cs="Times New Roman"/>
          <w:sz w:val="24"/>
          <w:szCs w:val="24"/>
          <w:lang w:val="lt-LT" w:eastAsia="lt-LT"/>
        </w:rPr>
        <w:t>Pirkėj</w:t>
      </w:r>
      <w:r w:rsidR="00D532BE">
        <w:rPr>
          <w:rFonts w:ascii="Times New Roman" w:hAnsi="Times New Roman" w:cs="Times New Roman"/>
          <w:sz w:val="24"/>
          <w:szCs w:val="24"/>
          <w:lang w:val="lt-LT" w:eastAsia="lt-LT"/>
        </w:rPr>
        <w:t>ui</w:t>
      </w:r>
      <w:r w:rsidR="00D532BE" w:rsidRPr="00D532BE">
        <w:rPr>
          <w:rFonts w:ascii="Times New Roman" w:hAnsi="Times New Roman" w:cs="Times New Roman"/>
          <w:sz w:val="24"/>
          <w:szCs w:val="24"/>
          <w:lang w:val="lt-LT" w:eastAsia="lt-LT"/>
        </w:rPr>
        <w:t xml:space="preserve"> </w:t>
      </w:r>
      <w:r w:rsidRPr="006B669B">
        <w:rPr>
          <w:rFonts w:ascii="Times New Roman" w:hAnsi="Times New Roman" w:cs="Times New Roman"/>
          <w:sz w:val="24"/>
          <w:szCs w:val="24"/>
          <w:lang w:val="lt-LT" w:eastAsia="lt-LT"/>
        </w:rPr>
        <w:t>panaudai  (pasirašant atskirą sutartį dėl analizatorių panaudos). Tiekėjas įsipareigoja savo sąskaita vykdyti perduotų panaudai analizatorių techninį aptarnavimą ir remontą per visą panaudos sutarties galiojimo laikotarpį. Reagentų ir kitų laboratorinių priemonių užsakymai bus vykdomi po analizatoriaus (-ių) pristatymo, instaliavimo ir apmokius darbuotojus dirbti su pateikta įranga.</w:t>
      </w:r>
    </w:p>
    <w:p w14:paraId="738C8068" w14:textId="298AE844" w:rsidR="004F203D" w:rsidRPr="006B669B" w:rsidRDefault="004F203D" w:rsidP="00565D69">
      <w:pPr>
        <w:pStyle w:val="Sraopastraipa"/>
        <w:numPr>
          <w:ilvl w:val="3"/>
          <w:numId w:val="12"/>
        </w:numPr>
        <w:tabs>
          <w:tab w:val="left" w:pos="851"/>
        </w:tabs>
        <w:suppressAutoHyphens/>
        <w:autoSpaceDN w:val="0"/>
        <w:spacing w:line="240" w:lineRule="auto"/>
        <w:ind w:left="0" w:firstLine="567"/>
        <w:textAlignment w:val="baseline"/>
        <w:rPr>
          <w:rFonts w:ascii="Times New Roman" w:hAnsi="Times New Roman" w:cs="Times New Roman"/>
          <w:sz w:val="24"/>
          <w:szCs w:val="24"/>
          <w:lang w:val="lt-LT" w:eastAsia="lt-LT"/>
        </w:rPr>
      </w:pPr>
      <w:r w:rsidRPr="006B669B">
        <w:rPr>
          <w:rFonts w:ascii="Times New Roman" w:hAnsi="Times New Roman" w:cs="Times New Roman"/>
          <w:sz w:val="24"/>
          <w:szCs w:val="24"/>
          <w:lang w:val="lt-LT"/>
        </w:rPr>
        <w:t xml:space="preserve">Visi siūlomi analizatoriai ir jų programinė įranga turi būti suderinama ir integruojama į laboratorijos informacinę sistemą OpenLims. Tiekėjas privalo užtikrinti, kad siūloma įranga turėtų technines galimybes būti prijungta prie laboratorinės informacinės sistemos OpenLims, Stapro s. r. o., </w:t>
      </w:r>
      <w:r w:rsidRPr="006B669B">
        <w:rPr>
          <w:rFonts w:ascii="Times New Roman" w:hAnsi="Times New Roman" w:cs="Times New Roman"/>
          <w:sz w:val="24"/>
          <w:szCs w:val="24"/>
          <w:lang w:val="lt-LT"/>
        </w:rPr>
        <w:lastRenderedPageBreak/>
        <w:t>Čekija. Tiekėjas įsipareigoja pateikti visą reikiamą informaciją analizatorių tinkamam pajungimui į LIS dvikrypčiu ryšiu (į analizatorių ateina užsakymas su paciento duomenimis (vardas, pavardė, gimimo data, lytis ir atsakymas grįžta į LIS) ir patvirtina, kad jo siūlomi analizatoriai visiškai suderinami su įstaigos naudojama LIS, bei užtikrina, jog, jungiant siūlomus analizatorius prie LIS, tarpininkaus siekiant, kad nekiltų techninių kliūčių pajungimui.</w:t>
      </w:r>
      <w:r w:rsidRPr="006B669B">
        <w:rPr>
          <w:rFonts w:ascii="Times New Roman" w:hAnsi="Times New Roman" w:cs="Times New Roman"/>
          <w:b/>
          <w:sz w:val="24"/>
          <w:szCs w:val="24"/>
          <w:lang w:val="lt-LT"/>
        </w:rPr>
        <w:t xml:space="preserve"> </w:t>
      </w:r>
      <w:r w:rsidR="00D532BE" w:rsidRPr="00D532BE">
        <w:rPr>
          <w:rFonts w:ascii="Times New Roman" w:hAnsi="Times New Roman" w:cs="Times New Roman"/>
          <w:b/>
          <w:sz w:val="24"/>
          <w:szCs w:val="24"/>
          <w:lang w:val="lt-LT"/>
        </w:rPr>
        <w:t xml:space="preserve">Pirkėjas </w:t>
      </w:r>
      <w:r w:rsidRPr="006B669B">
        <w:rPr>
          <w:rFonts w:ascii="Times New Roman" w:hAnsi="Times New Roman" w:cs="Times New Roman"/>
          <w:b/>
          <w:sz w:val="24"/>
          <w:szCs w:val="24"/>
          <w:lang w:val="lt-LT"/>
        </w:rPr>
        <w:t>prijungimą prie Laboratorijos informacinės sistemos vykdo savo lėšomis.</w:t>
      </w:r>
    </w:p>
    <w:p w14:paraId="5E09AFF9" w14:textId="560DE623" w:rsidR="004F203D" w:rsidRPr="006B669B" w:rsidRDefault="0004536E" w:rsidP="0004536E">
      <w:pPr>
        <w:tabs>
          <w:tab w:val="left" w:pos="851"/>
        </w:tabs>
        <w:suppressAutoHyphens/>
        <w:autoSpaceDN w:val="0"/>
        <w:spacing w:line="240" w:lineRule="auto"/>
        <w:ind w:firstLine="567"/>
        <w:textAlignment w:val="baseline"/>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7. </w:t>
      </w:r>
      <w:r w:rsidR="00D532BE" w:rsidRPr="00D532BE">
        <w:rPr>
          <w:rFonts w:ascii="Times New Roman" w:hAnsi="Times New Roman" w:cs="Times New Roman"/>
          <w:sz w:val="24"/>
          <w:szCs w:val="24"/>
          <w:lang w:val="lt-LT" w:eastAsia="lt-LT"/>
        </w:rPr>
        <w:t xml:space="preserve">Pirkėjas </w:t>
      </w:r>
      <w:r w:rsidR="00D532BE">
        <w:rPr>
          <w:rFonts w:ascii="Times New Roman" w:hAnsi="Times New Roman" w:cs="Times New Roman"/>
          <w:sz w:val="24"/>
          <w:szCs w:val="24"/>
          <w:lang w:val="lt-LT" w:eastAsia="lt-LT"/>
        </w:rPr>
        <w:t>yra sudaręs</w:t>
      </w:r>
      <w:r w:rsidR="004F203D" w:rsidRPr="006B669B">
        <w:rPr>
          <w:rFonts w:ascii="Times New Roman" w:hAnsi="Times New Roman" w:cs="Times New Roman"/>
          <w:sz w:val="24"/>
          <w:szCs w:val="24"/>
          <w:lang w:val="lt-LT" w:eastAsia="lt-LT"/>
        </w:rPr>
        <w:t xml:space="preserve"> sveikatos priežiūros paslaugų teikimo sutartį su teritorine ligonių kasa, todėl vaistams ir medicinos pagalbos priemonėms, kurie skirti paslaugų, apmokamų iš PSDF biudžeto lėšų, teikimui, taikomas lengvatinis pridėtinės vertės mokesčio (toliau – PVM) tarifas.</w:t>
      </w:r>
    </w:p>
    <w:bookmarkEnd w:id="17"/>
    <w:p w14:paraId="7FFC3AEE" w14:textId="77777777" w:rsidR="004F203D" w:rsidRPr="006B669B" w:rsidRDefault="004F203D" w:rsidP="004F203D">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p w14:paraId="0A6DBD1E" w14:textId="77777777" w:rsidR="004F203D" w:rsidRPr="006B669B" w:rsidRDefault="004F203D" w:rsidP="004F203D">
      <w:pPr>
        <w:widowControl w:val="0"/>
        <w:suppressAutoHyphens/>
        <w:autoSpaceDN w:val="0"/>
        <w:spacing w:line="254" w:lineRule="auto"/>
        <w:jc w:val="center"/>
        <w:textAlignment w:val="baseline"/>
        <w:rPr>
          <w:rFonts w:ascii="Times New Roman" w:eastAsia="Calibri" w:hAnsi="Times New Roman" w:cs="Times New Roman"/>
          <w:b/>
          <w:color w:val="00000A"/>
          <w:kern w:val="3"/>
          <w:sz w:val="24"/>
          <w:szCs w:val="24"/>
          <w:lang w:val="lt-LT" w:eastAsia="ar-SA"/>
        </w:rPr>
      </w:pPr>
      <w:r w:rsidRPr="006B669B">
        <w:rPr>
          <w:rFonts w:ascii="Times New Roman" w:eastAsia="Calibri" w:hAnsi="Times New Roman" w:cs="Times New Roman"/>
          <w:b/>
          <w:color w:val="00000A"/>
          <w:kern w:val="3"/>
          <w:sz w:val="24"/>
          <w:szCs w:val="24"/>
          <w:lang w:val="lt-LT" w:eastAsia="ar-SA"/>
        </w:rPr>
        <w:t>II. TIEKĖJŲ PASIŪLYMŲ PATEIKIMO REIKALAVIMAI</w:t>
      </w:r>
    </w:p>
    <w:p w14:paraId="2EFCD6BB" w14:textId="77777777" w:rsidR="004F203D" w:rsidRPr="006B669B" w:rsidRDefault="004F203D" w:rsidP="00565D69">
      <w:pPr>
        <w:pStyle w:val="Sraopastraipa"/>
        <w:numPr>
          <w:ilvl w:val="0"/>
          <w:numId w:val="20"/>
        </w:numPr>
        <w:tabs>
          <w:tab w:val="left" w:pos="284"/>
          <w:tab w:val="left" w:pos="709"/>
          <w:tab w:val="left" w:pos="851"/>
        </w:tabs>
        <w:suppressAutoHyphens/>
        <w:autoSpaceDN w:val="0"/>
        <w:spacing w:after="0" w:line="240" w:lineRule="auto"/>
        <w:ind w:left="0" w:firstLine="567"/>
        <w:textAlignment w:val="baseline"/>
        <w:rPr>
          <w:rFonts w:ascii="Times New Roman" w:hAnsi="Times New Roman" w:cs="Times New Roman"/>
          <w:sz w:val="24"/>
          <w:szCs w:val="24"/>
          <w:lang w:val="lt-LT" w:eastAsia="lt-LT"/>
        </w:rPr>
      </w:pPr>
      <w:r w:rsidRPr="006B669B">
        <w:rPr>
          <w:rFonts w:ascii="Times New Roman" w:hAnsi="Times New Roman" w:cs="Times New Roman"/>
          <w:sz w:val="24"/>
          <w:szCs w:val="24"/>
          <w:lang w:val="lt-LT"/>
        </w:rPr>
        <w:t xml:space="preserve"> Tiekėjas privalo įvertinti ir nurodyti (įrašyti) visas reikiamas sudedamąsias dalis tyrimui atlikti. Tiekėjas privalo išvardinti visus reikiamus reagentus ir pagalbines priemones (įskaitant ir kalibravimo medžiagas, kontrolines medžiagas, eksploatacines priemones, nurodant prekių komercinius pavadinimus) tyrimui atlikti ir tiksliai </w:t>
      </w:r>
      <w:r w:rsidRPr="006B669B">
        <w:rPr>
          <w:rFonts w:ascii="Times New Roman" w:hAnsi="Times New Roman" w:cs="Times New Roman"/>
          <w:color w:val="000000"/>
          <w:sz w:val="24"/>
          <w:szCs w:val="24"/>
          <w:lang w:val="lt-LT"/>
        </w:rPr>
        <w:t xml:space="preserve">užpildyti visas techninės specifikacijos lentelės grafas. Siūlomų reagentų, kontrolinių medžiagų (kiekvienoje pirkimo dalyje atskirai nurodytų ne mažiau dviejų lygių, </w:t>
      </w:r>
      <w:r w:rsidRPr="006B669B">
        <w:rPr>
          <w:rFonts w:ascii="Times New Roman" w:hAnsi="Times New Roman" w:cs="Times New Roman"/>
          <w:sz w:val="24"/>
          <w:szCs w:val="24"/>
          <w:lang w:val="lt-LT" w:eastAsia="lt-LT"/>
        </w:rPr>
        <w:t>validuotos panaudai siūlomai įrangai</w:t>
      </w:r>
      <w:r w:rsidRPr="006B669B">
        <w:rPr>
          <w:rFonts w:ascii="Times New Roman" w:hAnsi="Times New Roman" w:cs="Times New Roman"/>
          <w:color w:val="000000"/>
          <w:sz w:val="24"/>
          <w:szCs w:val="24"/>
          <w:lang w:val="lt-LT"/>
        </w:rPr>
        <w:t>) ir eksploatacinių medžiagų kiekio turi pakakti numatytam preliminariam tyrimų kiekiui atlikti, atsižvelgiant į tyrimų skaičių ir reagentų, kontrol</w:t>
      </w:r>
      <w:r w:rsidRPr="006B669B">
        <w:rPr>
          <w:rFonts w:ascii="Times New Roman" w:hAnsi="Times New Roman" w:cs="Times New Roman"/>
          <w:sz w:val="24"/>
          <w:szCs w:val="24"/>
          <w:lang w:val="lt-LT"/>
        </w:rPr>
        <w:t>inių bei eksploatacinių medžiagų galiojimo trukmę atidarius pakuotę.</w:t>
      </w:r>
    </w:p>
    <w:p w14:paraId="34C68B91" w14:textId="77777777" w:rsidR="004F203D" w:rsidRPr="006B669B" w:rsidRDefault="004F203D" w:rsidP="00565D69">
      <w:pPr>
        <w:pStyle w:val="Sraopastraipa"/>
        <w:numPr>
          <w:ilvl w:val="0"/>
          <w:numId w:val="20"/>
        </w:numPr>
        <w:tabs>
          <w:tab w:val="left" w:pos="284"/>
          <w:tab w:val="left" w:pos="709"/>
          <w:tab w:val="left" w:pos="851"/>
        </w:tabs>
        <w:spacing w:before="120"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rPr>
        <w:t xml:space="preserve"> Siūlomos prekės turi būti skirtos </w:t>
      </w:r>
      <w:r w:rsidRPr="006B669B">
        <w:rPr>
          <w:rFonts w:ascii="Times New Roman" w:hAnsi="Times New Roman" w:cs="Times New Roman"/>
          <w:i/>
          <w:iCs/>
          <w:sz w:val="24"/>
          <w:szCs w:val="24"/>
          <w:lang w:val="lt-LT"/>
        </w:rPr>
        <w:t>in vitro</w:t>
      </w:r>
      <w:r w:rsidRPr="006B669B">
        <w:rPr>
          <w:rFonts w:ascii="Times New Roman" w:hAnsi="Times New Roman" w:cs="Times New Roman"/>
          <w:sz w:val="24"/>
          <w:szCs w:val="24"/>
          <w:lang w:val="lt-LT"/>
        </w:rPr>
        <w:t xml:space="preserve"> diagnostikai. Analizatoriai, reagentai ir papildomos priemonės turi būti paženklinti CE pagal IVD direktyvą 98/79/EC bei turėti atitikties dokumentus pagal Europos direktyvų nuostatas medicinos priemonėms CE sertifikatus arba lygiaverčius dokumentus. Pateikti galiojančio sertifikato kopiją kartu su pasiūlymu.</w:t>
      </w:r>
    </w:p>
    <w:p w14:paraId="3FE50607" w14:textId="77777777" w:rsidR="004F203D" w:rsidRPr="006B669B" w:rsidRDefault="004F203D" w:rsidP="00565D69">
      <w:pPr>
        <w:pStyle w:val="Sraopastraipa"/>
        <w:numPr>
          <w:ilvl w:val="0"/>
          <w:numId w:val="20"/>
        </w:numPr>
        <w:tabs>
          <w:tab w:val="left" w:pos="709"/>
        </w:tabs>
        <w:spacing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rPr>
        <w:t xml:space="preserve">Visoms nurodytoms konkrečioms medžiagoms (reagentai, kalibratoriai, kontrolės ir kt.) ir/ar konkretiems prekių pavadinimams taikoma „arba lygiavertis“. Tiekėjas, siūlantis lygiavertę prekę, privalo patikimomis priemonėmis įrodyti (abejų gamintojų raštinis patvirtinimas), kad siūloma prekė yra lygiavertė (pagal techninės specifikacijos reikalavimus) ir visiškai atitinka techninėje specifikacijoje keliamus reikalavimus ir gali būti naudojamos siūlomai įrangai. Taip pat </w:t>
      </w:r>
      <w:r w:rsidRPr="006B669B">
        <w:rPr>
          <w:rFonts w:ascii="Times New Roman" w:hAnsi="Times New Roman" w:cs="Times New Roman"/>
          <w:sz w:val="24"/>
          <w:szCs w:val="24"/>
          <w:lang w:val="lt-LT" w:eastAsia="lt-LT"/>
        </w:rPr>
        <w:t>jei tiekėjas siūlo ne prietaiso gamintojo reagentus, kalibratorius, kontroles  ir kt. privaloma pateikti prietaiso gamintojo išduotus adaptacinius protokolus bei prietaiso gamintojo išduotus analitinius klinikinės validacijos protokolus visiems siūlomiems reagentams, kontrolėms, kalibratoriams (reikalavimas nustatytas siekiant tinkamai įgyvendinti Lietuvos Respublikos Sveikatos apsaugos ministro 2010 m. gegužės 3 d. įsakymo Nr. V-383 „Dėl medicinos priemonių (prietaisų) naudojimo tvarkos aprašo patvirtinimo“ (įskaitant pakeitimus ir papildymus) 37.1.4 punkto nuostatas ir Lietuvos standarto LST EN ISO 15189 5.5.1.1 ir 5.5.1.2 punktų reikalavimus).</w:t>
      </w:r>
    </w:p>
    <w:p w14:paraId="502517E7" w14:textId="2245DB1B" w:rsidR="004F203D" w:rsidRPr="006B669B" w:rsidRDefault="004F203D" w:rsidP="00565D69">
      <w:pPr>
        <w:pStyle w:val="Sraopastraipa"/>
        <w:numPr>
          <w:ilvl w:val="0"/>
          <w:numId w:val="20"/>
        </w:numPr>
        <w:tabs>
          <w:tab w:val="left" w:pos="284"/>
          <w:tab w:val="left" w:pos="709"/>
        </w:tabs>
        <w:spacing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lastRenderedPageBreak/>
        <w:t xml:space="preserve">Siekiant įvertinti siūlomos įrangos bei reagentų (įskaitant kontroles, kalibratorius, eksploatacines priemones ir kt.) atitikimą diagnostinės klinikinės kokybės reikalavimams, tiekėjas, siūlantis lygiavertę įrangą bei reagentus, privalo pateikti išbandymui įrangą ir visų specifikuotų tyrimų atlikimui reikalingas sąnaudines medžiagas pagal su </w:t>
      </w:r>
      <w:r w:rsidR="00D532BE" w:rsidRPr="00D532BE">
        <w:rPr>
          <w:rFonts w:ascii="Times New Roman" w:hAnsi="Times New Roman" w:cs="Times New Roman"/>
          <w:sz w:val="24"/>
          <w:szCs w:val="24"/>
          <w:lang w:val="lt-LT" w:eastAsia="lt-LT"/>
        </w:rPr>
        <w:t>P</w:t>
      </w:r>
      <w:r w:rsidR="00D532BE">
        <w:rPr>
          <w:rFonts w:ascii="Times New Roman" w:hAnsi="Times New Roman" w:cs="Times New Roman"/>
          <w:sz w:val="24"/>
          <w:szCs w:val="24"/>
          <w:lang w:val="lt-LT" w:eastAsia="lt-LT"/>
        </w:rPr>
        <w:t xml:space="preserve">irkėju </w:t>
      </w:r>
      <w:r w:rsidRPr="006B669B">
        <w:rPr>
          <w:rFonts w:ascii="Times New Roman" w:hAnsi="Times New Roman" w:cs="Times New Roman"/>
          <w:sz w:val="24"/>
          <w:szCs w:val="24"/>
          <w:lang w:val="lt-LT" w:eastAsia="lt-LT"/>
        </w:rPr>
        <w:t>suderintą ir pagal tarptautiniais standartais pripažintą kiekvieno siūlomo tyrimo išbandymo ir klinikinės validacijos protokolą. Siūlomos įrangos įdiegimas ir patvirtinimas turi būti finansuojamas tiekėjo lėšomis. Vykdant patvirtinimo darbus, turi būti užtikrintas rutininių diagnostinių tyrimų atlikimas tiekėjo lėšomis. Privaloma pateikti tai patvirtinantį tiekėjo vadovo pasirašytą garantinį raštą.</w:t>
      </w:r>
    </w:p>
    <w:p w14:paraId="3A12DF32" w14:textId="77777777" w:rsidR="004F203D" w:rsidRPr="006B669B" w:rsidRDefault="004F203D" w:rsidP="00565D69">
      <w:pPr>
        <w:pStyle w:val="Sraopastraipa"/>
        <w:numPr>
          <w:ilvl w:val="0"/>
          <w:numId w:val="20"/>
        </w:numPr>
        <w:tabs>
          <w:tab w:val="left" w:pos="284"/>
          <w:tab w:val="left" w:pos="709"/>
          <w:tab w:val="left" w:pos="851"/>
        </w:tabs>
        <w:spacing w:before="120"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Tiekėjas turi pateikti dokumentus, įrodančius parduodamos prekės atitikimą kokybės ir techniniams reikalavimams, nurodytiems pirkimo dokumentų techninėje specifikacijoje: </w:t>
      </w:r>
    </w:p>
    <w:p w14:paraId="010958AF" w14:textId="641477FB" w:rsidR="004F203D" w:rsidRPr="006B669B" w:rsidRDefault="004F203D" w:rsidP="004F203D">
      <w:pPr>
        <w:pStyle w:val="Sraopastraipa"/>
        <w:tabs>
          <w:tab w:val="left" w:pos="284"/>
          <w:tab w:val="left" w:pos="709"/>
        </w:tabs>
        <w:spacing w:before="120"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15.1. tiekėjas turi pateikti gamintojo parengtus katalogus ir siūlomų prekių techninių charakteristikų aprašymus: metodikas, analizatoriaus darbo vadovą (pdf formatu) su vertimu į lietuvių kalbą. Šiuose dokumentuose tiekėjas turi grafiškai nurodyti (t. y. pastebimai pažymėti – spalvotai pažymėti, ir/ar nurodyti rodyklėmis, ir/ar pabraukti) konkrečias teikiamų dokumentų vietas, kur aprašomos reikalaujamų techninių charakteristikų reikšmės bei įrašyti, kurį techninių reikalavimų punktą jos atitinka. </w:t>
      </w:r>
      <w:r w:rsidR="00D532BE" w:rsidRPr="00D532BE">
        <w:rPr>
          <w:rFonts w:ascii="Times New Roman" w:hAnsi="Times New Roman" w:cs="Times New Roman"/>
          <w:sz w:val="24"/>
          <w:szCs w:val="24"/>
          <w:lang w:val="lt-LT" w:eastAsia="lt-LT"/>
        </w:rPr>
        <w:t xml:space="preserve">Pirkėjas </w:t>
      </w:r>
      <w:r w:rsidRPr="006B669B">
        <w:rPr>
          <w:rFonts w:ascii="Times New Roman" w:hAnsi="Times New Roman" w:cs="Times New Roman"/>
          <w:sz w:val="24"/>
          <w:szCs w:val="24"/>
          <w:lang w:val="lt-LT" w:eastAsia="lt-LT"/>
        </w:rPr>
        <w:t xml:space="preserve">turi teisę reikalauti pateikti dokumentų  originalus. </w:t>
      </w:r>
    </w:p>
    <w:p w14:paraId="5E9BEB0B" w14:textId="77777777" w:rsidR="004F203D" w:rsidRPr="006B669B" w:rsidRDefault="004F203D" w:rsidP="004F203D">
      <w:pPr>
        <w:pStyle w:val="Sraopastraipa"/>
        <w:tabs>
          <w:tab w:val="left" w:pos="284"/>
          <w:tab w:val="left" w:pos="709"/>
        </w:tabs>
        <w:spacing w:before="120"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15.2. Siūlomoms prekėms turi būti pateikti prekių gamintojo (-ų) išduotas (-i) oficialus atstovavimą Lietuvoje patvirtinantis (-ys) dokumentas (-ai)</w:t>
      </w:r>
      <w:r w:rsidRPr="006B669B">
        <w:rPr>
          <w:rFonts w:ascii="Times New Roman" w:hAnsi="Times New Roman" w:cs="Times New Roman"/>
          <w:color w:val="000000" w:themeColor="text1"/>
          <w:sz w:val="24"/>
          <w:szCs w:val="24"/>
          <w:lang w:val="lt-LT" w:eastAsia="lt-LT"/>
        </w:rPr>
        <w:t>.</w:t>
      </w:r>
      <w:r w:rsidRPr="006B669B">
        <w:rPr>
          <w:rFonts w:ascii="Times New Roman" w:hAnsi="Times New Roman" w:cs="Times New Roman"/>
          <w:sz w:val="24"/>
          <w:szCs w:val="24"/>
          <w:lang w:val="lt-LT" w:eastAsia="lt-LT"/>
        </w:rPr>
        <w:t xml:space="preserve"> Kiti dokumentai, nenurodyti šiame punkte, nebus laikomi pakankama ir patikima informacija vertinimui atlikti. Nepateikus šiame punkte nurodytų dokumentų ar pateikus šio punkto reikalavimus neatitinkančius dokumentus arba pateikus suklastotą, klaidinančią informaciją, pasiūlymas bus atmetamas. </w:t>
      </w:r>
    </w:p>
    <w:p w14:paraId="1E94EB0D" w14:textId="77777777" w:rsidR="004F203D" w:rsidRPr="006B669B" w:rsidRDefault="004F203D" w:rsidP="004F203D">
      <w:pPr>
        <w:pStyle w:val="Sraopastraipa"/>
        <w:tabs>
          <w:tab w:val="left" w:pos="284"/>
          <w:tab w:val="left" w:pos="709"/>
        </w:tabs>
        <w:spacing w:before="120"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15.3. </w:t>
      </w:r>
      <w:r w:rsidRPr="006B669B">
        <w:rPr>
          <w:rFonts w:ascii="Times New Roman" w:eastAsia="Times New Roman" w:hAnsi="Times New Roman" w:cs="Times New Roman"/>
          <w:bCs/>
          <w:sz w:val="24"/>
          <w:szCs w:val="24"/>
          <w:lang w:val="lt-LT" w:eastAsia="ar-SA"/>
        </w:rPr>
        <w:t>Visiems reagentams, be visų išvardytų reikalavimų, būtina pateikti saugos duomenų lapus ir nurodyti prekių kodus (</w:t>
      </w:r>
      <w:r w:rsidRPr="006B669B">
        <w:rPr>
          <w:rFonts w:ascii="Times New Roman" w:hAnsi="Times New Roman" w:cs="Times New Roman"/>
          <w:sz w:val="24"/>
          <w:szCs w:val="24"/>
          <w:lang w:val="lt-LT" w:eastAsia="lt-LT"/>
        </w:rPr>
        <w:t>su vertimu į lietuvių kalbą</w:t>
      </w:r>
      <w:r w:rsidRPr="006B669B">
        <w:rPr>
          <w:rFonts w:ascii="Times New Roman" w:eastAsia="Times New Roman" w:hAnsi="Times New Roman" w:cs="Times New Roman"/>
          <w:bCs/>
          <w:sz w:val="24"/>
          <w:szCs w:val="24"/>
          <w:lang w:val="lt-LT" w:eastAsia="ar-SA"/>
        </w:rPr>
        <w:t>).</w:t>
      </w:r>
    </w:p>
    <w:p w14:paraId="520A1FCC" w14:textId="79B6AD96" w:rsidR="004F203D" w:rsidRPr="006B669B" w:rsidRDefault="004F203D" w:rsidP="004F203D">
      <w:pPr>
        <w:pStyle w:val="Sraopastraipa"/>
        <w:tabs>
          <w:tab w:val="left" w:pos="284"/>
          <w:tab w:val="left" w:pos="709"/>
        </w:tabs>
        <w:spacing w:before="120" w:after="0" w:line="240" w:lineRule="auto"/>
        <w:ind w:left="0" w:firstLine="567"/>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15.4. </w:t>
      </w:r>
      <w:r w:rsidR="00D532BE" w:rsidRPr="00D532BE">
        <w:rPr>
          <w:rFonts w:ascii="Times New Roman" w:hAnsi="Times New Roman" w:cs="Times New Roman"/>
          <w:sz w:val="24"/>
          <w:szCs w:val="24"/>
          <w:lang w:val="lt-LT" w:eastAsia="lt-LT"/>
        </w:rPr>
        <w:t xml:space="preserve">Pirkėjas </w:t>
      </w:r>
      <w:r w:rsidRPr="006B669B">
        <w:rPr>
          <w:rFonts w:ascii="Times New Roman" w:hAnsi="Times New Roman" w:cs="Times New Roman"/>
          <w:sz w:val="24"/>
          <w:szCs w:val="24"/>
          <w:lang w:val="lt-LT" w:eastAsia="lt-LT"/>
        </w:rPr>
        <w:t>turi teisę prašyti pateikti papildomus dokumentus informacijos patikslinimui.</w:t>
      </w:r>
    </w:p>
    <w:p w14:paraId="6972B949" w14:textId="6F6E35FF" w:rsidR="004F203D" w:rsidRPr="006B669B" w:rsidRDefault="004F203D" w:rsidP="00565D69">
      <w:pPr>
        <w:pStyle w:val="Sraopastraipa"/>
        <w:numPr>
          <w:ilvl w:val="0"/>
          <w:numId w:val="20"/>
        </w:numPr>
        <w:tabs>
          <w:tab w:val="left" w:pos="851"/>
        </w:tabs>
        <w:suppressAutoHyphens/>
        <w:autoSpaceDN w:val="0"/>
        <w:spacing w:before="120" w:after="0" w:line="240" w:lineRule="auto"/>
        <w:ind w:left="0" w:firstLine="567"/>
        <w:textAlignment w:val="baseline"/>
        <w:rPr>
          <w:rFonts w:ascii="Times New Roman" w:hAnsi="Times New Roman" w:cs="Times New Roman"/>
          <w:sz w:val="24"/>
          <w:szCs w:val="24"/>
          <w:lang w:val="lt-LT" w:eastAsia="lt-LT"/>
        </w:rPr>
      </w:pPr>
      <w:r w:rsidRPr="006B669B">
        <w:rPr>
          <w:rFonts w:ascii="Times New Roman" w:hAnsi="Times New Roman" w:cs="Times New Roman"/>
          <w:sz w:val="24"/>
          <w:szCs w:val="24"/>
          <w:lang w:val="lt-LT" w:eastAsia="lt-LT"/>
        </w:rPr>
        <w:t xml:space="preserve">Tiekėjas turi užtikrinti, kad kompetentingas specialistas, turintis konkurso sąlygose nurodytą kompetenciją įrodančius dokumentus, konsultuos personalą tyrimų atlikimo vietoje, pagal </w:t>
      </w:r>
      <w:r w:rsidR="00D532BE" w:rsidRPr="00D532BE">
        <w:rPr>
          <w:rFonts w:ascii="Times New Roman" w:hAnsi="Times New Roman" w:cs="Times New Roman"/>
          <w:sz w:val="24"/>
          <w:szCs w:val="24"/>
          <w:lang w:val="lt-LT" w:eastAsia="lt-LT"/>
        </w:rPr>
        <w:t>P</w:t>
      </w:r>
      <w:r w:rsidR="00D532BE">
        <w:rPr>
          <w:rFonts w:ascii="Times New Roman" w:hAnsi="Times New Roman" w:cs="Times New Roman"/>
          <w:sz w:val="24"/>
          <w:szCs w:val="24"/>
          <w:lang w:val="lt-LT" w:eastAsia="lt-LT"/>
        </w:rPr>
        <w:t xml:space="preserve">irkėjo </w:t>
      </w:r>
      <w:r w:rsidRPr="006B669B">
        <w:rPr>
          <w:rFonts w:ascii="Times New Roman" w:hAnsi="Times New Roman" w:cs="Times New Roman"/>
          <w:sz w:val="24"/>
          <w:szCs w:val="24"/>
          <w:lang w:val="lt-LT" w:eastAsia="lt-LT"/>
        </w:rPr>
        <w:t xml:space="preserve">poreikį sutarties galiojimo laikotarpiu. </w:t>
      </w:r>
    </w:p>
    <w:p w14:paraId="713B2019" w14:textId="36911F2F" w:rsidR="004F203D" w:rsidRPr="006B669B" w:rsidRDefault="004F203D" w:rsidP="00565D69">
      <w:pPr>
        <w:pStyle w:val="Sraopastraipa"/>
        <w:numPr>
          <w:ilvl w:val="0"/>
          <w:numId w:val="20"/>
        </w:numPr>
        <w:suppressAutoHyphens/>
        <w:autoSpaceDN w:val="0"/>
        <w:spacing w:after="0" w:line="240" w:lineRule="auto"/>
        <w:ind w:left="0" w:firstLine="567"/>
        <w:contextualSpacing w:val="0"/>
        <w:textAlignment w:val="baseline"/>
        <w:rPr>
          <w:rFonts w:ascii="Times New Roman" w:hAnsi="Times New Roman" w:cs="Times New Roman"/>
          <w:color w:val="000000"/>
          <w:sz w:val="24"/>
          <w:szCs w:val="24"/>
          <w:lang w:val="lt-LT"/>
        </w:rPr>
      </w:pPr>
      <w:r w:rsidRPr="006B669B">
        <w:rPr>
          <w:rFonts w:ascii="Times New Roman" w:hAnsi="Times New Roman" w:cs="Times New Roman"/>
          <w:color w:val="000000"/>
          <w:sz w:val="24"/>
          <w:szCs w:val="24"/>
          <w:lang w:val="lt-LT"/>
        </w:rPr>
        <w:t xml:space="preserve">Tiekėjas galimų defektų ir/ar gedimų atveju privalo savo sąskaita šalinti/remontuoti visus defektus ir/ar gedimus arba sugedusią analizatoriaus (-ių) detalę (-es) (komponentą (-us) pakeisti ekvivalentiška (-ais) </w:t>
      </w:r>
      <w:r w:rsidR="00D532BE" w:rsidRPr="00D532BE">
        <w:rPr>
          <w:rFonts w:ascii="Times New Roman" w:hAnsi="Times New Roman" w:cs="Times New Roman"/>
          <w:color w:val="000000"/>
          <w:sz w:val="24"/>
          <w:szCs w:val="24"/>
          <w:lang w:val="lt-LT"/>
        </w:rPr>
        <w:t>P</w:t>
      </w:r>
      <w:r w:rsidR="00D532BE">
        <w:rPr>
          <w:rFonts w:ascii="Times New Roman" w:hAnsi="Times New Roman" w:cs="Times New Roman"/>
          <w:color w:val="000000"/>
          <w:sz w:val="24"/>
          <w:szCs w:val="24"/>
          <w:lang w:val="lt-LT"/>
        </w:rPr>
        <w:t>irkėjo</w:t>
      </w:r>
      <w:r w:rsidR="00D532BE" w:rsidRPr="00D532BE">
        <w:rPr>
          <w:rFonts w:ascii="Times New Roman" w:hAnsi="Times New Roman" w:cs="Times New Roman"/>
          <w:color w:val="000000"/>
          <w:sz w:val="24"/>
          <w:szCs w:val="24"/>
          <w:lang w:val="lt-LT"/>
        </w:rPr>
        <w:t xml:space="preserve"> </w:t>
      </w:r>
      <w:r w:rsidRPr="006B669B">
        <w:rPr>
          <w:rFonts w:ascii="Times New Roman" w:hAnsi="Times New Roman" w:cs="Times New Roman"/>
          <w:color w:val="000000"/>
          <w:sz w:val="24"/>
          <w:szCs w:val="24"/>
          <w:lang w:val="lt-LT"/>
        </w:rPr>
        <w:t xml:space="preserve">patalpose (Žygimantų g. 8, Vilnius) </w:t>
      </w:r>
      <w:r w:rsidRPr="006B669B">
        <w:rPr>
          <w:rFonts w:ascii="Times New Roman" w:hAnsi="Times New Roman" w:cs="Times New Roman"/>
          <w:b/>
          <w:color w:val="000000"/>
          <w:sz w:val="24"/>
          <w:szCs w:val="24"/>
          <w:lang w:val="lt-LT"/>
        </w:rPr>
        <w:t>ne vėliau kaip per 24 (dvidešimt keturias) valandas</w:t>
      </w:r>
      <w:r w:rsidRPr="006B669B">
        <w:rPr>
          <w:rFonts w:ascii="Times New Roman" w:hAnsi="Times New Roman" w:cs="Times New Roman"/>
          <w:color w:val="000000"/>
          <w:sz w:val="24"/>
          <w:szCs w:val="24"/>
          <w:lang w:val="lt-LT"/>
        </w:rPr>
        <w:t xml:space="preserve"> nuo pranešimo apie defektą ir /ar gedimą gavimo momento. Jei defekto ir/ar gedimo neįmanoma pašalinti/suremontuoti </w:t>
      </w:r>
      <w:r w:rsidR="00D532BE" w:rsidRPr="00D532BE">
        <w:rPr>
          <w:rFonts w:ascii="Times New Roman" w:hAnsi="Times New Roman" w:cs="Times New Roman"/>
          <w:color w:val="000000"/>
          <w:sz w:val="24"/>
          <w:szCs w:val="24"/>
          <w:lang w:val="lt-LT"/>
        </w:rPr>
        <w:t xml:space="preserve">Pirkėjo </w:t>
      </w:r>
      <w:r w:rsidRPr="006B669B">
        <w:rPr>
          <w:rFonts w:ascii="Times New Roman" w:hAnsi="Times New Roman" w:cs="Times New Roman"/>
          <w:color w:val="000000"/>
          <w:sz w:val="24"/>
          <w:szCs w:val="24"/>
          <w:lang w:val="lt-LT"/>
        </w:rPr>
        <w:t xml:space="preserve">patalpose, tiekėjas privalo analizatorių (-ius) savo sąskaita išvežti defektui ir/ar gedimui šalinti/remontuoti tiekėjo transportu. Sutaisytas (-i) ir veikiantis (-ys) analizatorius (-iai) pristatomas (-i) </w:t>
      </w:r>
      <w:r w:rsidR="00D532BE" w:rsidRPr="00D532BE">
        <w:rPr>
          <w:rFonts w:ascii="Times New Roman" w:hAnsi="Times New Roman" w:cs="Times New Roman"/>
          <w:color w:val="000000"/>
          <w:sz w:val="24"/>
          <w:szCs w:val="24"/>
          <w:lang w:val="lt-LT"/>
        </w:rPr>
        <w:t>P</w:t>
      </w:r>
      <w:r w:rsidR="00D532BE">
        <w:rPr>
          <w:rFonts w:ascii="Times New Roman" w:hAnsi="Times New Roman" w:cs="Times New Roman"/>
          <w:color w:val="000000"/>
          <w:sz w:val="24"/>
          <w:szCs w:val="24"/>
          <w:lang w:val="lt-LT"/>
        </w:rPr>
        <w:t>irkėju</w:t>
      </w:r>
      <w:r w:rsidRPr="006B669B">
        <w:rPr>
          <w:rFonts w:ascii="Times New Roman" w:hAnsi="Times New Roman" w:cs="Times New Roman"/>
          <w:color w:val="000000"/>
          <w:sz w:val="24"/>
          <w:szCs w:val="24"/>
          <w:lang w:val="lt-LT"/>
        </w:rPr>
        <w:t xml:space="preserve">i tiekėjo sąskaita ir tiekėjo transportu. Jei defekto ir/ar gedimo šalinimo/remonto atlikti </w:t>
      </w:r>
      <w:r w:rsidR="00D532BE" w:rsidRPr="00D532BE">
        <w:rPr>
          <w:rFonts w:ascii="Times New Roman" w:hAnsi="Times New Roman" w:cs="Times New Roman"/>
          <w:color w:val="000000"/>
          <w:sz w:val="24"/>
          <w:szCs w:val="24"/>
          <w:lang w:val="lt-LT"/>
        </w:rPr>
        <w:t xml:space="preserve">Pirkėjo </w:t>
      </w:r>
      <w:r w:rsidRPr="006B669B">
        <w:rPr>
          <w:rFonts w:ascii="Times New Roman" w:hAnsi="Times New Roman" w:cs="Times New Roman"/>
          <w:color w:val="000000"/>
          <w:sz w:val="24"/>
          <w:szCs w:val="24"/>
          <w:lang w:val="lt-LT"/>
        </w:rPr>
        <w:t xml:space="preserve">patalpose (vietoje) negalima, tiekėjas defekto ir/ar gedimo šalinimo/remonto laikotarpiui privalo pristatyti </w:t>
      </w:r>
      <w:r w:rsidR="00D532BE" w:rsidRPr="006B669B">
        <w:rPr>
          <w:rFonts w:ascii="Times New Roman" w:hAnsi="Times New Roman" w:cs="Times New Roman"/>
          <w:sz w:val="24"/>
          <w:szCs w:val="24"/>
          <w:lang w:val="lt-LT" w:eastAsia="lt-LT"/>
        </w:rPr>
        <w:t>P</w:t>
      </w:r>
      <w:r w:rsidR="00D532BE">
        <w:rPr>
          <w:rFonts w:ascii="Times New Roman" w:hAnsi="Times New Roman" w:cs="Times New Roman"/>
          <w:sz w:val="24"/>
          <w:szCs w:val="24"/>
          <w:lang w:val="lt-LT" w:eastAsia="lt-LT"/>
        </w:rPr>
        <w:t xml:space="preserve">irkėjui </w:t>
      </w:r>
      <w:r w:rsidRPr="006B669B">
        <w:rPr>
          <w:rFonts w:ascii="Times New Roman" w:hAnsi="Times New Roman" w:cs="Times New Roman"/>
          <w:color w:val="000000"/>
          <w:sz w:val="24"/>
          <w:szCs w:val="24"/>
          <w:lang w:val="lt-LT"/>
        </w:rPr>
        <w:t xml:space="preserve">ir perduoti naudoti ekvivalentišką (-us) </w:t>
      </w:r>
      <w:r w:rsidRPr="006B669B">
        <w:rPr>
          <w:rFonts w:ascii="Times New Roman" w:hAnsi="Times New Roman" w:cs="Times New Roman"/>
          <w:color w:val="000000"/>
          <w:sz w:val="24"/>
          <w:szCs w:val="24"/>
          <w:lang w:val="lt-LT"/>
        </w:rPr>
        <w:lastRenderedPageBreak/>
        <w:t>veikiantį (-čius) analizatorių (-ius) arba sudaryti galimybę tyrimus atlikti papildomų tyrimų laboratorijoje,</w:t>
      </w:r>
      <w:r w:rsidRPr="006B669B">
        <w:rPr>
          <w:rFonts w:ascii="Times New Roman" w:hAnsi="Times New Roman" w:cs="Times New Roman"/>
          <w:sz w:val="24"/>
          <w:szCs w:val="24"/>
          <w:lang w:val="lt-LT"/>
        </w:rPr>
        <w:t xml:space="preserve"> turinčioje Valstybinės akreditavimo sveikatos priežiūros veiklai tarnybos prie Sveikatos apsaugos ministerijos išduotą įstaigos asmens sveikatos priežiūros išduotą įstaigos asmens sveikatos priežiūros licenciją, suteikiančią teisę verstis laboratorinių tyrimų atlikimu, teikti laboratorinės diagnostikos paslaugas</w:t>
      </w:r>
      <w:r w:rsidRPr="006B669B">
        <w:rPr>
          <w:rFonts w:ascii="Times New Roman" w:hAnsi="Times New Roman" w:cs="Times New Roman"/>
          <w:color w:val="000000"/>
          <w:sz w:val="24"/>
          <w:szCs w:val="24"/>
          <w:lang w:val="lt-LT"/>
        </w:rPr>
        <w:t xml:space="preserve">, išlaidas tokiu atveju apmoka Tiekėjas. </w:t>
      </w:r>
    </w:p>
    <w:p w14:paraId="044B6595" w14:textId="77777777" w:rsidR="004F203D" w:rsidRPr="006B669B" w:rsidRDefault="004F203D" w:rsidP="00565D69">
      <w:pPr>
        <w:pStyle w:val="Sraopastraipa"/>
        <w:numPr>
          <w:ilvl w:val="0"/>
          <w:numId w:val="20"/>
        </w:numPr>
        <w:suppressAutoHyphens/>
        <w:autoSpaceDN w:val="0"/>
        <w:spacing w:after="0" w:line="240" w:lineRule="auto"/>
        <w:ind w:left="0" w:firstLine="567"/>
        <w:contextualSpacing w:val="0"/>
        <w:textAlignment w:val="baseline"/>
        <w:rPr>
          <w:rFonts w:ascii="Times New Roman" w:hAnsi="Times New Roman" w:cs="Times New Roman"/>
          <w:color w:val="000000"/>
          <w:sz w:val="24"/>
          <w:szCs w:val="24"/>
          <w:lang w:val="lt-LT"/>
        </w:rPr>
      </w:pPr>
      <w:r w:rsidRPr="006B669B">
        <w:rPr>
          <w:rFonts w:ascii="Times New Roman" w:hAnsi="Times New Roman" w:cs="Times New Roman"/>
          <w:color w:val="000000"/>
          <w:sz w:val="24"/>
          <w:szCs w:val="24"/>
          <w:lang w:val="lt-LT"/>
        </w:rPr>
        <w:t>Jei pagal panaudą teikiama įranga genda 2 (du) mėnesius iš eilės dažniau nei 3 (tris) kartus per mėnesį. Tiekėjas privalo keisti įrangą į naują.</w:t>
      </w:r>
    </w:p>
    <w:p w14:paraId="5B84BA67" w14:textId="77777777" w:rsidR="004F203D" w:rsidRPr="006B669B" w:rsidRDefault="004F203D" w:rsidP="00565D69">
      <w:pPr>
        <w:pStyle w:val="Sraopastraipa"/>
        <w:numPr>
          <w:ilvl w:val="0"/>
          <w:numId w:val="20"/>
        </w:numPr>
        <w:suppressAutoHyphens/>
        <w:autoSpaceDN w:val="0"/>
        <w:spacing w:after="0" w:line="240" w:lineRule="auto"/>
        <w:ind w:left="0" w:firstLine="567"/>
        <w:contextualSpacing w:val="0"/>
        <w:textAlignment w:val="baseline"/>
        <w:rPr>
          <w:rFonts w:ascii="Times New Roman" w:eastAsia="Times New Roman" w:hAnsi="Times New Roman" w:cs="Times New Roman"/>
          <w:sz w:val="24"/>
          <w:szCs w:val="24"/>
          <w:lang w:val="lt-LT" w:eastAsia="ar-SA"/>
        </w:rPr>
      </w:pPr>
      <w:r w:rsidRPr="006B669B">
        <w:rPr>
          <w:rFonts w:ascii="Times New Roman" w:eastAsia="Times New Roman" w:hAnsi="Times New Roman" w:cs="Times New Roman"/>
          <w:sz w:val="24"/>
          <w:szCs w:val="24"/>
          <w:lang w:val="lt-LT" w:eastAsia="ar-SA"/>
        </w:rPr>
        <w:t>Visa aukščiau nurodyta medžiaga (katalogai, aprašymai ir kt.), patvirtinanti pasiūlymo atitiktį techninėje specifikacijoje nurodytiems reikalavimams, jeigu ji ne lietuvių kalba, turi būti pateikta su vertimu į lietuvių kalbą.</w:t>
      </w:r>
    </w:p>
    <w:p w14:paraId="0DEFE0E1" w14:textId="77777777" w:rsidR="004F203D" w:rsidRPr="006B669B" w:rsidRDefault="004F203D" w:rsidP="004F203D">
      <w:pPr>
        <w:pStyle w:val="Sraopastraipa"/>
        <w:spacing w:after="0" w:line="240" w:lineRule="auto"/>
        <w:ind w:left="360"/>
        <w:rPr>
          <w:rFonts w:ascii="Times New Roman" w:eastAsia="Times New Roman" w:hAnsi="Times New Roman" w:cs="Times New Roman"/>
          <w:sz w:val="24"/>
          <w:szCs w:val="24"/>
          <w:lang w:val="lt-LT" w:eastAsia="ar-SA"/>
        </w:rPr>
      </w:pPr>
    </w:p>
    <w:p w14:paraId="4692DAF3" w14:textId="77777777" w:rsidR="004F203D" w:rsidRPr="006B669B" w:rsidRDefault="004F203D" w:rsidP="004F203D">
      <w:pPr>
        <w:tabs>
          <w:tab w:val="left" w:pos="567"/>
        </w:tabs>
        <w:suppressAutoHyphens/>
        <w:autoSpaceDN w:val="0"/>
        <w:spacing w:after="0" w:line="240" w:lineRule="auto"/>
        <w:jc w:val="center"/>
        <w:textAlignment w:val="baseline"/>
        <w:rPr>
          <w:rFonts w:ascii="Times New Roman" w:eastAsia="Calibri" w:hAnsi="Times New Roman" w:cs="Times New Roman"/>
          <w:b/>
          <w:bCs/>
          <w:caps/>
          <w:color w:val="00000A"/>
          <w:kern w:val="3"/>
          <w:sz w:val="24"/>
          <w:szCs w:val="24"/>
          <w:lang w:val="lt-LT" w:eastAsia="lt-LT"/>
        </w:rPr>
      </w:pPr>
      <w:r w:rsidRPr="006B669B">
        <w:rPr>
          <w:rFonts w:ascii="Times New Roman" w:eastAsia="Calibri" w:hAnsi="Times New Roman" w:cs="Times New Roman"/>
          <w:b/>
          <w:bCs/>
          <w:caps/>
          <w:color w:val="00000A"/>
          <w:kern w:val="3"/>
          <w:sz w:val="24"/>
          <w:szCs w:val="24"/>
          <w:lang w:val="lt-LT" w:eastAsia="lt-LT"/>
        </w:rPr>
        <w:t>III.  TECHNINĖ SPECIFIKACIJA</w:t>
      </w:r>
    </w:p>
    <w:p w14:paraId="0AE6737F" w14:textId="77777777" w:rsidR="004F203D" w:rsidRPr="006B669B" w:rsidRDefault="004F203D" w:rsidP="004F203D">
      <w:pPr>
        <w:tabs>
          <w:tab w:val="left" w:pos="567"/>
        </w:tabs>
        <w:suppressAutoHyphens/>
        <w:autoSpaceDN w:val="0"/>
        <w:spacing w:after="0" w:line="240" w:lineRule="auto"/>
        <w:jc w:val="center"/>
        <w:textAlignment w:val="baseline"/>
        <w:rPr>
          <w:rFonts w:ascii="Times New Roman" w:eastAsia="Calibri" w:hAnsi="Times New Roman" w:cs="Times New Roman"/>
          <w:b/>
          <w:bCs/>
          <w:caps/>
          <w:color w:val="00000A"/>
          <w:kern w:val="3"/>
          <w:sz w:val="24"/>
          <w:szCs w:val="24"/>
          <w:lang w:val="lt-LT" w:eastAsia="lt-LT"/>
        </w:rPr>
      </w:pPr>
    </w:p>
    <w:p w14:paraId="659B310D" w14:textId="77777777" w:rsidR="004F203D" w:rsidRPr="006B669B" w:rsidRDefault="004F203D" w:rsidP="004F203D">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bCs/>
          <w:caps/>
          <w:color w:val="00000A"/>
          <w:kern w:val="3"/>
          <w:sz w:val="24"/>
          <w:szCs w:val="24"/>
          <w:lang w:val="lt-LT" w:eastAsia="lt-LT"/>
        </w:rPr>
        <w:t>4.</w:t>
      </w:r>
      <w:r w:rsidRPr="006B669B">
        <w:rPr>
          <w:rFonts w:ascii="Times New Roman" w:eastAsia="Times New Roman" w:hAnsi="Times New Roman" w:cs="Times New Roman"/>
          <w:bCs/>
          <w:caps/>
          <w:color w:val="00000A"/>
          <w:kern w:val="3"/>
          <w:sz w:val="24"/>
          <w:szCs w:val="24"/>
          <w:lang w:val="lt-LT" w:eastAsia="lt-LT"/>
        </w:rPr>
        <w:t xml:space="preserve"> </w:t>
      </w:r>
      <w:r w:rsidRPr="006B669B">
        <w:rPr>
          <w:rFonts w:ascii="Times New Roman" w:eastAsia="Times New Roman" w:hAnsi="Times New Roman" w:cs="Times New Roman"/>
          <w:b/>
          <w:color w:val="00000A"/>
          <w:kern w:val="3"/>
          <w:sz w:val="24"/>
          <w:szCs w:val="24"/>
          <w:lang w:val="lt-LT" w:eastAsia="ar-SA"/>
        </w:rPr>
        <w:t>Ketvirta pirkimo dalis</w:t>
      </w:r>
    </w:p>
    <w:p w14:paraId="0DB5AAB9" w14:textId="77777777" w:rsidR="004F203D" w:rsidRPr="006B669B" w:rsidRDefault="004F203D" w:rsidP="004F203D">
      <w:pPr>
        <w:suppressAutoHyphens/>
        <w:autoSpaceDN w:val="0"/>
        <w:spacing w:after="0" w:line="240" w:lineRule="auto"/>
        <w:ind w:firstLine="567"/>
        <w:textAlignment w:val="baseline"/>
        <w:rPr>
          <w:rFonts w:ascii="Times New Roman" w:eastAsia="Times New Roman" w:hAnsi="Times New Roman" w:cs="Times New Roman"/>
          <w:bCs/>
          <w:color w:val="000000"/>
          <w:spacing w:val="5"/>
          <w:kern w:val="3"/>
          <w:sz w:val="24"/>
          <w:szCs w:val="24"/>
          <w:lang w:val="lt-LT" w:eastAsia="lt-LT"/>
        </w:rPr>
      </w:pPr>
      <w:r w:rsidRPr="006B669B">
        <w:rPr>
          <w:rFonts w:ascii="Times New Roman" w:eastAsia="Times New Roman" w:hAnsi="Times New Roman" w:cs="Times New Roman"/>
          <w:bCs/>
          <w:color w:val="000000"/>
          <w:spacing w:val="5"/>
          <w:kern w:val="3"/>
          <w:sz w:val="24"/>
          <w:szCs w:val="24"/>
          <w:lang w:val="lt-LT" w:eastAsia="lt-LT"/>
        </w:rPr>
        <w:t>Turi būti užtikrintas tyrimų atlikimo sklandumas, nepertraukiamumas ir kokybiškumas ištisus metus, todėl, jei to reikia, turi būti suteikta visa reikalinga papildoma įranga (nepertraukiamo elektros energijos tiekimo įrenginys/(-iai),bar kodų skaitytuvas, spausdintuvas. Visa įranga turi būti pajėgi užtikrinti tyrimų atlikimą maksimalios apkrovos metu. Žemiau nurodytiems tyrimams pateikiami reagentai turi būti su brūkšniniais kodais, skirtais siūlomam analizatoriui.</w:t>
      </w:r>
    </w:p>
    <w:tbl>
      <w:tblPr>
        <w:tblW w:w="15308" w:type="dxa"/>
        <w:tblInd w:w="-5" w:type="dxa"/>
        <w:tblLayout w:type="fixed"/>
        <w:tblCellMar>
          <w:left w:w="10" w:type="dxa"/>
          <w:right w:w="10" w:type="dxa"/>
        </w:tblCellMar>
        <w:tblLook w:val="04A0" w:firstRow="1" w:lastRow="0" w:firstColumn="1" w:lastColumn="0" w:noHBand="0" w:noVBand="1"/>
      </w:tblPr>
      <w:tblGrid>
        <w:gridCol w:w="481"/>
        <w:gridCol w:w="35"/>
        <w:gridCol w:w="16"/>
        <w:gridCol w:w="3579"/>
        <w:gridCol w:w="1134"/>
        <w:gridCol w:w="1843"/>
        <w:gridCol w:w="1843"/>
        <w:gridCol w:w="1701"/>
        <w:gridCol w:w="992"/>
        <w:gridCol w:w="992"/>
        <w:gridCol w:w="1029"/>
        <w:gridCol w:w="1663"/>
      </w:tblGrid>
      <w:tr w:rsidR="004F203D" w:rsidRPr="006B669B" w14:paraId="333627E6" w14:textId="77777777" w:rsidTr="006B669B">
        <w:tc>
          <w:tcPr>
            <w:tcW w:w="15308" w:type="dxa"/>
            <w:gridSpan w:val="1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0D633D5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color w:val="00000A"/>
                <w:kern w:val="3"/>
                <w:sz w:val="24"/>
                <w:szCs w:val="24"/>
                <w:lang w:val="lt-LT" w:eastAsia="lt-LT"/>
              </w:rPr>
            </w:pPr>
            <w:r w:rsidRPr="006B669B">
              <w:rPr>
                <w:rFonts w:ascii="Times New Roman" w:eastAsia="Times New Roman" w:hAnsi="Times New Roman" w:cs="Times New Roman"/>
                <w:b/>
                <w:color w:val="00000A"/>
                <w:kern w:val="3"/>
                <w:sz w:val="24"/>
                <w:szCs w:val="24"/>
                <w:lang w:val="lt-LT" w:eastAsia="lt-LT"/>
              </w:rPr>
              <w:t>REAGENTAI IR PAPILDOMOS PRIEMONĖS BIOCHEMINIAM ANALIZATORIUI. ANALIZATORIAUS PANAUDA</w:t>
            </w:r>
          </w:p>
        </w:tc>
      </w:tr>
      <w:tr w:rsidR="004F203D" w:rsidRPr="006B669B" w14:paraId="463BF5C2" w14:textId="77777777" w:rsidTr="006B669B">
        <w:tc>
          <w:tcPr>
            <w:tcW w:w="53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3FA579D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kern w:val="3"/>
                <w:sz w:val="24"/>
                <w:szCs w:val="24"/>
                <w:lang w:val="lt-LT" w:eastAsia="lt-LT"/>
              </w:rPr>
              <w:t>Eil.  Nr.*</w:t>
            </w:r>
          </w:p>
        </w:tc>
        <w:tc>
          <w:tcPr>
            <w:tcW w:w="357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4A4044C3"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kern w:val="3"/>
                <w:sz w:val="24"/>
                <w:szCs w:val="24"/>
                <w:lang w:val="lt-LT" w:eastAsia="lt-LT"/>
              </w:rPr>
              <w:t>Reagentų ir reikalingų priemonių pavadinimai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1E9AB8E5"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kern w:val="3"/>
                <w:sz w:val="24"/>
                <w:szCs w:val="24"/>
                <w:lang w:val="lt-LT" w:eastAsia="lt-LT"/>
              </w:rPr>
              <w:t>Maksimalus tyrimų skaičius per 12 mėn.</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30B3EAAE"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color w:val="00000A"/>
                <w:kern w:val="3"/>
                <w:sz w:val="24"/>
                <w:szCs w:val="24"/>
                <w:lang w:val="lt-LT"/>
              </w:rPr>
              <w:t>Reagentų ir priemonių kiekis (ml/vnt.) pakuotėje</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013EE59D"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rPr>
            </w:pPr>
            <w:r w:rsidRPr="006B669B">
              <w:rPr>
                <w:rFonts w:ascii="Times New Roman" w:eastAsia="Times New Roman" w:hAnsi="Times New Roman" w:cs="Times New Roman"/>
                <w:b/>
                <w:color w:val="00000A"/>
                <w:kern w:val="3"/>
                <w:sz w:val="24"/>
                <w:szCs w:val="24"/>
                <w:lang w:val="lt-LT" w:eastAsia="lt-LT"/>
              </w:rPr>
              <w:t>Siūloma pakuočių skaičius maksimaliam tyrimų sk. (per 12 mėn.) atlikti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64FB67B0"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rPr>
            </w:pPr>
            <w:r w:rsidRPr="006B669B">
              <w:rPr>
                <w:rFonts w:ascii="Times New Roman" w:eastAsia="Times New Roman" w:hAnsi="Times New Roman" w:cs="Times New Roman"/>
                <w:b/>
                <w:kern w:val="3"/>
                <w:sz w:val="24"/>
                <w:szCs w:val="24"/>
                <w:lang w:val="lt-LT"/>
              </w:rPr>
              <w:t>Siūlomos pakuotės kaina (įkainis) Eur be PVM</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1BC5B8DC"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rPr>
            </w:pPr>
            <w:r w:rsidRPr="006B669B">
              <w:rPr>
                <w:rFonts w:ascii="Times New Roman" w:eastAsia="Times New Roman" w:hAnsi="Times New Roman" w:cs="Times New Roman"/>
                <w:b/>
                <w:kern w:val="3"/>
                <w:sz w:val="24"/>
                <w:szCs w:val="24"/>
                <w:lang w:val="lt-LT"/>
              </w:rPr>
              <w:t>PVM tarifas %</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0B51A0C6"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rPr>
            </w:pPr>
            <w:r w:rsidRPr="006B669B">
              <w:rPr>
                <w:rFonts w:ascii="Times New Roman" w:eastAsia="Times New Roman" w:hAnsi="Times New Roman" w:cs="Times New Roman"/>
                <w:b/>
                <w:kern w:val="3"/>
                <w:sz w:val="24"/>
                <w:szCs w:val="24"/>
                <w:lang w:val="lt-LT"/>
              </w:rPr>
              <w:t>Iš viso suma Eur be PVM</w:t>
            </w:r>
          </w:p>
          <w:p w14:paraId="55917F0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kern w:val="3"/>
                <w:sz w:val="24"/>
                <w:szCs w:val="24"/>
                <w:lang w:val="lt-LT"/>
              </w:rPr>
              <w:t>(5** x 6 st.)</w:t>
            </w: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49C32B1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kern w:val="3"/>
                <w:sz w:val="24"/>
                <w:szCs w:val="24"/>
                <w:lang w:val="lt-LT" w:eastAsia="lt-LT"/>
              </w:rPr>
              <w:t>Iš viso suma, EUR su PVM</w:t>
            </w:r>
          </w:p>
          <w:p w14:paraId="5F594C13"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kern w:val="3"/>
                <w:sz w:val="24"/>
                <w:szCs w:val="24"/>
                <w:lang w:val="lt-LT" w:eastAsia="lt-LT"/>
              </w:rPr>
              <w:t>(8 st. + PVM)</w:t>
            </w:r>
          </w:p>
        </w:tc>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7FC8679D"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kern w:val="3"/>
                <w:sz w:val="24"/>
                <w:szCs w:val="24"/>
                <w:lang w:val="lt-LT" w:eastAsia="lt-LT"/>
              </w:rPr>
            </w:pPr>
            <w:r w:rsidRPr="006B669B">
              <w:rPr>
                <w:rFonts w:ascii="Times New Roman" w:eastAsia="Times New Roman" w:hAnsi="Times New Roman" w:cs="Times New Roman"/>
                <w:b/>
                <w:kern w:val="3"/>
                <w:sz w:val="24"/>
                <w:szCs w:val="24"/>
                <w:lang w:val="lt-LT" w:eastAsia="lt-LT"/>
              </w:rPr>
              <w:t xml:space="preserve">Gamintojas, komercinis prekės pavadinimas, prekės kodas bei reikalavimų atitikimas </w:t>
            </w:r>
            <w:r w:rsidRPr="006B669B">
              <w:rPr>
                <w:rFonts w:ascii="Times New Roman" w:eastAsia="Times New Roman" w:hAnsi="Times New Roman" w:cs="Times New Roman"/>
                <w:b/>
                <w:i/>
                <w:iCs/>
                <w:kern w:val="3"/>
                <w:sz w:val="24"/>
                <w:szCs w:val="24"/>
                <w:lang w:val="lt-LT" w:eastAsia="lt-LT"/>
              </w:rPr>
              <w:t>(</w:t>
            </w:r>
            <w:r w:rsidRPr="006B669B">
              <w:rPr>
                <w:rFonts w:ascii="Times New Roman" w:eastAsia="Times New Roman" w:hAnsi="Times New Roman" w:cs="Times New Roman"/>
                <w:bCs/>
                <w:i/>
                <w:iCs/>
                <w:kern w:val="3"/>
                <w:sz w:val="24"/>
                <w:szCs w:val="24"/>
                <w:lang w:val="lt-LT" w:eastAsia="lt-LT"/>
              </w:rPr>
              <w:t>pateikiami Techninės specifikacijos II skyriuje nurodyti atitiktį patvirtinantys dokumentai (būtina nurodyti tikslią nuorodą dokumentacijoje)</w:t>
            </w:r>
            <w:r w:rsidRPr="006B669B">
              <w:rPr>
                <w:rFonts w:ascii="Times New Roman" w:eastAsia="Times New Roman" w:hAnsi="Times New Roman" w:cs="Times New Roman"/>
                <w:b/>
                <w:i/>
                <w:iCs/>
                <w:kern w:val="3"/>
                <w:sz w:val="24"/>
                <w:szCs w:val="24"/>
                <w:lang w:val="lt-LT" w:eastAsia="lt-LT"/>
              </w:rPr>
              <w:t>)</w:t>
            </w:r>
          </w:p>
        </w:tc>
      </w:tr>
      <w:tr w:rsidR="004F203D" w:rsidRPr="006B669B" w14:paraId="39E03000" w14:textId="77777777" w:rsidTr="006B669B">
        <w:tc>
          <w:tcPr>
            <w:tcW w:w="53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054FF9E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1</w:t>
            </w:r>
          </w:p>
        </w:tc>
        <w:tc>
          <w:tcPr>
            <w:tcW w:w="3579" w:type="dxa"/>
            <w:tcBorders>
              <w:top w:val="single" w:sz="4" w:space="0" w:color="00000A"/>
              <w:left w:val="single" w:sz="4" w:space="0" w:color="00000A"/>
              <w:bottom w:val="single" w:sz="4" w:space="0" w:color="00000A"/>
              <w:right w:val="single" w:sz="4" w:space="0" w:color="auto"/>
            </w:tcBorders>
            <w:shd w:val="clear" w:color="auto" w:fill="FFFFFF"/>
            <w:tcMar>
              <w:top w:w="0" w:type="dxa"/>
              <w:left w:w="103" w:type="dxa"/>
              <w:bottom w:w="0" w:type="dxa"/>
              <w:right w:w="108" w:type="dxa"/>
            </w:tcMar>
            <w:hideMark/>
          </w:tcPr>
          <w:p w14:paraId="6832F85E"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2</w:t>
            </w:r>
          </w:p>
        </w:tc>
        <w:tc>
          <w:tcPr>
            <w:tcW w:w="1134" w:type="dxa"/>
            <w:tcBorders>
              <w:top w:val="single" w:sz="4" w:space="0" w:color="00000A"/>
              <w:left w:val="single" w:sz="4" w:space="0" w:color="auto"/>
              <w:bottom w:val="single" w:sz="4" w:space="0" w:color="00000A"/>
              <w:right w:val="single" w:sz="4" w:space="0" w:color="00000A"/>
            </w:tcBorders>
            <w:shd w:val="clear" w:color="auto" w:fill="FFFFFF"/>
            <w:tcMar>
              <w:top w:w="0" w:type="dxa"/>
              <w:left w:w="103" w:type="dxa"/>
              <w:bottom w:w="0" w:type="dxa"/>
              <w:right w:w="108" w:type="dxa"/>
            </w:tcMar>
            <w:hideMark/>
          </w:tcPr>
          <w:p w14:paraId="066F2C1B"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3</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71FBC83F"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4</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633DFAD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5BCC0D5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6</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3E28FEFA"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7</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45CA8906"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8</w:t>
            </w: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05F77A9C"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9</w:t>
            </w:r>
          </w:p>
        </w:tc>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hideMark/>
          </w:tcPr>
          <w:p w14:paraId="0227547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b/>
                <w:i/>
                <w:color w:val="00000A"/>
                <w:kern w:val="3"/>
                <w:sz w:val="24"/>
                <w:szCs w:val="24"/>
                <w:lang w:val="lt-LT" w:eastAsia="lt-LT"/>
              </w:rPr>
              <w:t>10</w:t>
            </w:r>
          </w:p>
        </w:tc>
      </w:tr>
      <w:tr w:rsidR="004F203D" w:rsidRPr="006B669B" w14:paraId="0B83EAF0" w14:textId="77777777" w:rsidTr="006B669B">
        <w:tc>
          <w:tcPr>
            <w:tcW w:w="4111"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03" w:type="dxa"/>
              <w:bottom w:w="0" w:type="dxa"/>
              <w:right w:w="108" w:type="dxa"/>
            </w:tcMar>
            <w:hideMark/>
          </w:tcPr>
          <w:p w14:paraId="689E308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color w:val="00000A"/>
                <w:kern w:val="3"/>
                <w:sz w:val="24"/>
                <w:szCs w:val="24"/>
                <w:lang w:val="lt-LT" w:eastAsia="ar-SA"/>
              </w:rPr>
            </w:pPr>
            <w:r w:rsidRPr="006B669B">
              <w:rPr>
                <w:rFonts w:ascii="Times New Roman" w:eastAsia="Times New Roman" w:hAnsi="Times New Roman" w:cs="Times New Roman"/>
                <w:b/>
                <w:color w:val="00000A"/>
                <w:kern w:val="3"/>
                <w:sz w:val="24"/>
                <w:szCs w:val="24"/>
                <w:lang w:val="lt-LT" w:eastAsia="ar-SA"/>
              </w:rPr>
              <w:t>1. Tiriamoji analitė: Bendras baltymas</w:t>
            </w:r>
          </w:p>
        </w:tc>
        <w:tc>
          <w:tcPr>
            <w:tcW w:w="11197" w:type="dxa"/>
            <w:gridSpan w:val="8"/>
            <w:tcBorders>
              <w:top w:val="single" w:sz="4" w:space="0" w:color="00000A"/>
              <w:left w:val="single" w:sz="4" w:space="0" w:color="auto"/>
              <w:bottom w:val="single" w:sz="4" w:space="0" w:color="00000A"/>
              <w:right w:val="single" w:sz="4" w:space="0" w:color="00000A"/>
            </w:tcBorders>
            <w:shd w:val="clear" w:color="auto" w:fill="FFFFFF"/>
          </w:tcPr>
          <w:p w14:paraId="17B8117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color w:val="00000A"/>
                <w:kern w:val="3"/>
                <w:sz w:val="24"/>
                <w:szCs w:val="24"/>
                <w:lang w:val="lt-LT" w:eastAsia="ar-SA"/>
              </w:rPr>
            </w:pPr>
          </w:p>
        </w:tc>
      </w:tr>
      <w:tr w:rsidR="004F203D" w:rsidRPr="006B669B" w14:paraId="16DEC9A4" w14:textId="77777777" w:rsidTr="006B669B">
        <w:trPr>
          <w:trHeight w:val="1293"/>
        </w:trPr>
        <w:tc>
          <w:tcPr>
            <w:tcW w:w="532" w:type="dxa"/>
            <w:gridSpan w:val="3"/>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hideMark/>
          </w:tcPr>
          <w:p w14:paraId="5ED8BCB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lastRenderedPageBreak/>
              <w:t>1</w:t>
            </w:r>
          </w:p>
        </w:tc>
        <w:tc>
          <w:tcPr>
            <w:tcW w:w="3579" w:type="dxa"/>
            <w:tcBorders>
              <w:top w:val="single" w:sz="4" w:space="0" w:color="00000A"/>
              <w:left w:val="single" w:sz="4" w:space="0" w:color="00000A"/>
              <w:bottom w:val="nil"/>
              <w:right w:val="single" w:sz="4" w:space="0" w:color="auto"/>
            </w:tcBorders>
            <w:shd w:val="clear" w:color="auto" w:fill="FFFFFF"/>
            <w:tcMar>
              <w:top w:w="0" w:type="dxa"/>
              <w:left w:w="103" w:type="dxa"/>
              <w:bottom w:w="0" w:type="dxa"/>
              <w:right w:w="108" w:type="dxa"/>
            </w:tcMar>
            <w:hideMark/>
          </w:tcPr>
          <w:p w14:paraId="3BCBEBC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192024F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00000A"/>
              <w:left w:val="single" w:sz="4" w:space="0" w:color="auto"/>
              <w:bottom w:val="single" w:sz="4" w:space="0" w:color="00000A"/>
              <w:right w:val="single" w:sz="4" w:space="0" w:color="00000A"/>
            </w:tcBorders>
            <w:shd w:val="clear" w:color="auto" w:fill="FFFFFF"/>
            <w:tcMar>
              <w:top w:w="0" w:type="dxa"/>
              <w:left w:w="103" w:type="dxa"/>
              <w:bottom w:w="0" w:type="dxa"/>
              <w:right w:w="108" w:type="dxa"/>
            </w:tcMar>
            <w:vAlign w:val="center"/>
            <w:hideMark/>
          </w:tcPr>
          <w:p w14:paraId="0136765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600</w:t>
            </w:r>
          </w:p>
        </w:tc>
        <w:tc>
          <w:tcPr>
            <w:tcW w:w="1843"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14:paraId="2165B47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14:paraId="55C8945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14:paraId="0AF0B16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14:paraId="4ED2971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14:paraId="7FFAD23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14:paraId="545FCD7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14:paraId="7A5B2D1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6CE20E8" w14:textId="77777777" w:rsidTr="006B669B">
        <w:trPr>
          <w:trHeight w:val="210"/>
        </w:trPr>
        <w:tc>
          <w:tcPr>
            <w:tcW w:w="4111" w:type="dxa"/>
            <w:gridSpan w:val="4"/>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vAlign w:val="center"/>
            <w:hideMark/>
          </w:tcPr>
          <w:p w14:paraId="7BEA6839" w14:textId="77777777" w:rsidR="004F203D" w:rsidRPr="006B669B" w:rsidRDefault="004F203D" w:rsidP="009E12BC">
            <w:pPr>
              <w:spacing w:after="0" w:line="240" w:lineRule="auto"/>
              <w:rPr>
                <w:rFonts w:ascii="Times New Roman" w:eastAsia="Times New Roman" w:hAnsi="Times New Roman" w:cs="Times New Roman"/>
                <w:b/>
                <w:sz w:val="24"/>
                <w:szCs w:val="24"/>
                <w:lang w:val="lt-LT" w:eastAsia="lt-LT"/>
              </w:rPr>
            </w:pPr>
            <w:r w:rsidRPr="006B669B">
              <w:rPr>
                <w:rFonts w:ascii="Times New Roman" w:eastAsia="Times New Roman" w:hAnsi="Times New Roman" w:cs="Times New Roman"/>
                <w:b/>
                <w:sz w:val="24"/>
                <w:szCs w:val="24"/>
                <w:lang w:val="lt-LT" w:eastAsia="lt-LT"/>
              </w:rPr>
              <w:t>2.Tiriamoji analit</w:t>
            </w:r>
            <w:r w:rsidRPr="006B669B">
              <w:rPr>
                <w:rFonts w:ascii="Times New Roman" w:eastAsia="Times New Roman" w:hAnsi="Times New Roman" w:cs="Times New Roman"/>
                <w:b/>
                <w:color w:val="00000A"/>
                <w:kern w:val="3"/>
                <w:sz w:val="24"/>
                <w:szCs w:val="24"/>
                <w:lang w:val="lt-LT" w:eastAsia="ar-SA"/>
              </w:rPr>
              <w:t>ė: Albuminas</w:t>
            </w:r>
          </w:p>
        </w:tc>
        <w:tc>
          <w:tcPr>
            <w:tcW w:w="11197" w:type="dxa"/>
            <w:gridSpan w:val="8"/>
            <w:tcBorders>
              <w:top w:val="single" w:sz="4" w:space="0" w:color="auto"/>
              <w:left w:val="single" w:sz="4" w:space="0" w:color="auto"/>
              <w:bottom w:val="single" w:sz="4" w:space="0" w:color="auto"/>
              <w:right w:val="single" w:sz="4" w:space="0" w:color="00000A"/>
            </w:tcBorders>
            <w:shd w:val="clear" w:color="auto" w:fill="FFFFFF"/>
            <w:vAlign w:val="center"/>
          </w:tcPr>
          <w:p w14:paraId="6AAD5621" w14:textId="77777777" w:rsidR="004F203D" w:rsidRPr="006B669B" w:rsidRDefault="004F203D" w:rsidP="009E12BC">
            <w:pPr>
              <w:spacing w:after="0" w:line="240" w:lineRule="auto"/>
              <w:jc w:val="center"/>
              <w:rPr>
                <w:rFonts w:ascii="Times New Roman" w:eastAsia="Times New Roman" w:hAnsi="Times New Roman" w:cs="Times New Roman"/>
                <w:b/>
                <w:sz w:val="24"/>
                <w:szCs w:val="24"/>
                <w:lang w:val="lt-LT" w:eastAsia="lt-LT"/>
              </w:rPr>
            </w:pPr>
          </w:p>
        </w:tc>
      </w:tr>
      <w:tr w:rsidR="004F203D" w:rsidRPr="006B669B" w14:paraId="63EA3AD0" w14:textId="77777777" w:rsidTr="006B669B">
        <w:trPr>
          <w:trHeight w:val="1415"/>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7CD133DA"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2.1</w:t>
            </w:r>
          </w:p>
        </w:tc>
        <w:tc>
          <w:tcPr>
            <w:tcW w:w="3579" w:type="dxa"/>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00BF2EA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416D8B4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22849E4D"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150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4B9B2C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30D89E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97194C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5647E9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B583AF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2DB221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BB6EE8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7CB987FF" w14:textId="77777777" w:rsidTr="006B669B">
        <w:trPr>
          <w:trHeight w:val="308"/>
        </w:trPr>
        <w:tc>
          <w:tcPr>
            <w:tcW w:w="4111" w:type="dxa"/>
            <w:gridSpan w:val="4"/>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vAlign w:val="center"/>
            <w:hideMark/>
          </w:tcPr>
          <w:p w14:paraId="2BDF223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b/>
                <w:sz w:val="24"/>
                <w:szCs w:val="24"/>
                <w:lang w:val="lt-LT" w:eastAsia="lt-LT"/>
              </w:rPr>
              <w:t>3.Tiriamoji analit</w:t>
            </w:r>
            <w:r w:rsidRPr="006B669B">
              <w:rPr>
                <w:rFonts w:ascii="Times New Roman" w:eastAsia="Times New Roman" w:hAnsi="Times New Roman" w:cs="Times New Roman"/>
                <w:b/>
                <w:color w:val="00000A"/>
                <w:kern w:val="3"/>
                <w:sz w:val="24"/>
                <w:szCs w:val="24"/>
                <w:lang w:val="lt-LT" w:eastAsia="ar-SA"/>
              </w:rPr>
              <w:t>ė: Gliukozė</w:t>
            </w:r>
          </w:p>
        </w:tc>
        <w:tc>
          <w:tcPr>
            <w:tcW w:w="11197" w:type="dxa"/>
            <w:gridSpan w:val="8"/>
            <w:tcBorders>
              <w:top w:val="single" w:sz="4" w:space="0" w:color="auto"/>
              <w:left w:val="single" w:sz="4" w:space="0" w:color="auto"/>
              <w:bottom w:val="single" w:sz="4" w:space="0" w:color="auto"/>
              <w:right w:val="single" w:sz="4" w:space="0" w:color="00000A"/>
            </w:tcBorders>
            <w:shd w:val="clear" w:color="auto" w:fill="FFFFFF"/>
            <w:vAlign w:val="center"/>
          </w:tcPr>
          <w:p w14:paraId="2A2F897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025B087B" w14:textId="77777777" w:rsidTr="006B669B">
        <w:trPr>
          <w:trHeight w:val="1534"/>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74A345CF"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3.1</w:t>
            </w:r>
          </w:p>
        </w:tc>
        <w:tc>
          <w:tcPr>
            <w:tcW w:w="3579" w:type="dxa"/>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36B9FFE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189BE5F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2FD1F76B"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40000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50D90A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473F74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FE2C5C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9CAFCD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B53E81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CFB24D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9C1941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641D6EC5" w14:textId="77777777" w:rsidTr="006B669B">
        <w:trPr>
          <w:trHeight w:val="219"/>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79610D2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t>4.Tiriamoji analit</w:t>
            </w:r>
            <w:r w:rsidRPr="006B669B">
              <w:rPr>
                <w:rFonts w:ascii="Times New Roman" w:eastAsia="Times New Roman" w:hAnsi="Times New Roman" w:cs="Times New Roman"/>
                <w:b/>
                <w:color w:val="00000A"/>
                <w:kern w:val="3"/>
                <w:sz w:val="24"/>
                <w:szCs w:val="24"/>
                <w:lang w:val="lt-LT" w:eastAsia="ar-SA"/>
              </w:rPr>
              <w:t>ė: HbA1c</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1B42936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5F653FDC" w14:textId="77777777" w:rsidTr="006B669B">
        <w:trPr>
          <w:trHeight w:val="1412"/>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82F56AE"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p w14:paraId="2B1D264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4.1</w:t>
            </w:r>
          </w:p>
          <w:p w14:paraId="18516BAD"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p w14:paraId="069C7A15"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p w14:paraId="3C042DE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760D7B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color w:val="00000A"/>
                <w:kern w:val="3"/>
                <w:sz w:val="24"/>
                <w:szCs w:val="24"/>
                <w:lang w:val="lt-LT"/>
              </w:rPr>
              <w:t>........................</w:t>
            </w:r>
          </w:p>
          <w:p w14:paraId="293FA20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0937C2A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2000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B327D6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B015C8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E47F39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95909C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7D8DEE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5ECF67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EB7773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1137A30" w14:textId="77777777" w:rsidTr="006B669B">
        <w:trPr>
          <w:trHeight w:val="269"/>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4A4FD4D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t>5.Tiriamoji analit</w:t>
            </w:r>
            <w:r w:rsidRPr="006B669B">
              <w:rPr>
                <w:rFonts w:ascii="Times New Roman" w:eastAsia="Times New Roman" w:hAnsi="Times New Roman" w:cs="Times New Roman"/>
                <w:b/>
                <w:color w:val="00000A"/>
                <w:kern w:val="3"/>
                <w:sz w:val="24"/>
                <w:szCs w:val="24"/>
                <w:lang w:val="lt-LT" w:eastAsia="ar-SA"/>
              </w:rPr>
              <w:t>ė: Šlapimo rūgštis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73A4B72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2579EFE8" w14:textId="77777777" w:rsidTr="006B669B">
        <w:trPr>
          <w:trHeight w:val="1408"/>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33433245"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5.1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3EC48B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0AADC76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47C6B19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3500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C9820D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3316F7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A8CFB8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D9A035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880164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4E34F3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F62343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7FB6676" w14:textId="77777777" w:rsidTr="006B669B">
        <w:trPr>
          <w:trHeight w:val="280"/>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51F56D8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t>6.Tiriamoji analit</w:t>
            </w:r>
            <w:r w:rsidRPr="006B669B">
              <w:rPr>
                <w:rFonts w:ascii="Times New Roman" w:eastAsia="Times New Roman" w:hAnsi="Times New Roman" w:cs="Times New Roman"/>
                <w:b/>
                <w:color w:val="00000A"/>
                <w:kern w:val="3"/>
                <w:sz w:val="24"/>
                <w:szCs w:val="24"/>
                <w:lang w:val="lt-LT" w:eastAsia="ar-SA"/>
              </w:rPr>
              <w:t>ė: Kreatininas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4F778A24"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1FDF97B" w14:textId="77777777" w:rsidTr="006B669B">
        <w:trPr>
          <w:trHeight w:val="1364"/>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2969F7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6.1</w:t>
            </w:r>
          </w:p>
          <w:p w14:paraId="2770C04C"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p w14:paraId="2B8DE73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p w14:paraId="7DEB3CD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48A99A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color w:val="00000A"/>
                <w:kern w:val="3"/>
                <w:sz w:val="24"/>
                <w:szCs w:val="24"/>
                <w:lang w:val="lt-LT"/>
              </w:rPr>
              <w:t>........................</w:t>
            </w:r>
          </w:p>
          <w:p w14:paraId="1434FAA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4F7FA1FE"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9000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E766D4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04A4A9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D1CD6A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66497C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C2024A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82A252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3E136B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1BE9F3D" w14:textId="77777777" w:rsidTr="006B669B">
        <w:trPr>
          <w:trHeight w:val="134"/>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7758B11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t>7.Tiriamoji analit</w:t>
            </w:r>
            <w:r w:rsidRPr="006B669B">
              <w:rPr>
                <w:rFonts w:ascii="Times New Roman" w:eastAsia="Times New Roman" w:hAnsi="Times New Roman" w:cs="Times New Roman"/>
                <w:b/>
                <w:color w:val="00000A"/>
                <w:kern w:val="3"/>
                <w:sz w:val="24"/>
                <w:szCs w:val="24"/>
                <w:lang w:val="lt-LT" w:eastAsia="ar-SA"/>
              </w:rPr>
              <w:t>ė: Šlapalas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208E64D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22900D11" w14:textId="77777777" w:rsidTr="006B669B">
        <w:trPr>
          <w:trHeight w:val="1435"/>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58EF9D8F"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7.1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B7C4BD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6A766F9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5CA3D0B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3000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389F22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E1C034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3B5D83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23381C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D068F0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FAAC4F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552BFA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53BFDE94" w14:textId="77777777" w:rsidTr="006B669B">
        <w:trPr>
          <w:trHeight w:val="266"/>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B52080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lastRenderedPageBreak/>
              <w:t>8.Tiriamoji analit</w:t>
            </w:r>
            <w:r w:rsidRPr="006B669B">
              <w:rPr>
                <w:rFonts w:ascii="Times New Roman" w:eastAsia="Times New Roman" w:hAnsi="Times New Roman" w:cs="Times New Roman"/>
                <w:b/>
                <w:color w:val="00000A"/>
                <w:kern w:val="3"/>
                <w:sz w:val="24"/>
                <w:szCs w:val="24"/>
                <w:lang w:val="lt-LT" w:eastAsia="ar-SA"/>
              </w:rPr>
              <w:t xml:space="preserve">ė: B. cholesterolis </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650A35D3"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EE53432" w14:textId="77777777" w:rsidTr="006B669B">
        <w:trPr>
          <w:trHeight w:val="1392"/>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2CAC86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8.1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877F6A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6D3F5F6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333CF73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20000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4E50DB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24BEE5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6023BD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EBDA91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D0C2A2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6BAC5E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646382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78F25FCB" w14:textId="77777777" w:rsidTr="006B669B">
        <w:trPr>
          <w:trHeight w:val="243"/>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5A10179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t>9. DTL Cholesterolis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3665C2E3"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63EF976" w14:textId="77777777" w:rsidTr="006B669B">
        <w:trPr>
          <w:trHeight w:val="1412"/>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551ED14"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9.1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3300D55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4204F92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53D6BD0F"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7000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01FC04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D1FC60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6FD900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88A417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AFD660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6406D3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0ABB4A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6F8BBD2" w14:textId="77777777" w:rsidTr="006B669B">
        <w:trPr>
          <w:trHeight w:val="270"/>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28F4E89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color w:val="00000A"/>
                <w:kern w:val="3"/>
                <w:sz w:val="24"/>
                <w:szCs w:val="24"/>
                <w:lang w:val="lt-LT"/>
              </w:rPr>
            </w:pPr>
            <w:r w:rsidRPr="006B669B">
              <w:rPr>
                <w:rFonts w:ascii="Times New Roman" w:eastAsia="Times New Roman" w:hAnsi="Times New Roman" w:cs="Times New Roman"/>
                <w:b/>
                <w:bCs/>
                <w:color w:val="00000A"/>
                <w:kern w:val="3"/>
                <w:sz w:val="24"/>
                <w:szCs w:val="24"/>
                <w:lang w:val="lt-LT"/>
              </w:rPr>
              <w:t>10. MTL Cholesterolis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568B3EE5"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51B3B623" w14:textId="77777777" w:rsidTr="006B669B">
        <w:trPr>
          <w:trHeight w:val="1340"/>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7F4A3EF4"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10.1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5E5E046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color w:val="00000A"/>
                <w:kern w:val="3"/>
                <w:sz w:val="24"/>
                <w:szCs w:val="24"/>
                <w:lang w:val="lt-LT"/>
              </w:rPr>
              <w:t>....................</w:t>
            </w:r>
          </w:p>
          <w:p w14:paraId="57DC0E0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3013133D"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8000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6D5C5D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213387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66A475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640604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EB94A3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5603CE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80E252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411B17F3" w14:textId="77777777" w:rsidTr="006B669B">
        <w:trPr>
          <w:trHeight w:val="313"/>
        </w:trPr>
        <w:tc>
          <w:tcPr>
            <w:tcW w:w="4111" w:type="dxa"/>
            <w:gridSpan w:val="4"/>
            <w:tcBorders>
              <w:top w:val="single" w:sz="4" w:space="0" w:color="auto"/>
              <w:left w:val="single" w:sz="4" w:space="0" w:color="00000A"/>
              <w:bottom w:val="nil"/>
              <w:right w:val="single" w:sz="4" w:space="0" w:color="00000A"/>
            </w:tcBorders>
            <w:shd w:val="clear" w:color="auto" w:fill="FFFFFF"/>
            <w:tcMar>
              <w:top w:w="0" w:type="dxa"/>
              <w:left w:w="103" w:type="dxa"/>
              <w:bottom w:w="0" w:type="dxa"/>
              <w:right w:w="108" w:type="dxa"/>
            </w:tcMar>
            <w:hideMark/>
          </w:tcPr>
          <w:p w14:paraId="765F317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t>11.Tiriamoji analit</w:t>
            </w:r>
            <w:r w:rsidRPr="006B669B">
              <w:rPr>
                <w:rFonts w:ascii="Times New Roman" w:eastAsia="Times New Roman" w:hAnsi="Times New Roman" w:cs="Times New Roman"/>
                <w:b/>
                <w:color w:val="00000A"/>
                <w:kern w:val="3"/>
                <w:sz w:val="24"/>
                <w:szCs w:val="24"/>
                <w:lang w:val="lt-LT" w:eastAsia="ar-SA"/>
              </w:rPr>
              <w:t>ė: Trigliceroliai</w:t>
            </w:r>
          </w:p>
        </w:tc>
        <w:tc>
          <w:tcPr>
            <w:tcW w:w="11197" w:type="dxa"/>
            <w:gridSpan w:val="8"/>
            <w:tcBorders>
              <w:top w:val="single" w:sz="4" w:space="0" w:color="auto"/>
              <w:left w:val="single" w:sz="4" w:space="0" w:color="00000A"/>
              <w:bottom w:val="nil"/>
              <w:right w:val="single" w:sz="4" w:space="0" w:color="00000A"/>
            </w:tcBorders>
            <w:shd w:val="clear" w:color="auto" w:fill="FFFFFF"/>
            <w:tcMar>
              <w:top w:w="0" w:type="dxa"/>
              <w:left w:w="103" w:type="dxa"/>
              <w:bottom w:w="0" w:type="dxa"/>
              <w:right w:w="108" w:type="dxa"/>
            </w:tcMar>
            <w:vAlign w:val="center"/>
          </w:tcPr>
          <w:p w14:paraId="3CF9400D"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5EED38AD" w14:textId="77777777" w:rsidTr="006B669B">
        <w:trPr>
          <w:trHeight w:val="430"/>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4772AE54"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11.1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1596995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4D84993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72F7605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7000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738101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CCE59E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35D114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46C700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F12FFB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6E9897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84A8C1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5476B14" w14:textId="77777777" w:rsidTr="006B669B">
        <w:trPr>
          <w:trHeight w:val="221"/>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4DA43B7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bCs/>
                <w:iCs/>
                <w:color w:val="00000A"/>
                <w:kern w:val="3"/>
                <w:sz w:val="24"/>
                <w:szCs w:val="24"/>
                <w:lang w:val="lt-LT" w:eastAsia="lt-LT"/>
              </w:rPr>
              <w:t xml:space="preserve">12. </w:t>
            </w:r>
            <w:r w:rsidRPr="006B669B">
              <w:rPr>
                <w:rFonts w:ascii="Times New Roman" w:eastAsia="Times New Roman" w:hAnsi="Times New Roman" w:cs="Times New Roman"/>
                <w:b/>
                <w:sz w:val="24"/>
                <w:szCs w:val="24"/>
                <w:lang w:val="lt-LT" w:eastAsia="lt-LT"/>
              </w:rPr>
              <w:t>Tiriamoji analit</w:t>
            </w:r>
            <w:r w:rsidRPr="006B669B">
              <w:rPr>
                <w:rFonts w:ascii="Times New Roman" w:eastAsia="Times New Roman" w:hAnsi="Times New Roman" w:cs="Times New Roman"/>
                <w:b/>
                <w:color w:val="00000A"/>
                <w:kern w:val="3"/>
                <w:sz w:val="24"/>
                <w:szCs w:val="24"/>
                <w:lang w:val="lt-LT" w:eastAsia="ar-SA"/>
              </w:rPr>
              <w:t>ė: B. bilirubinas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3089E5F3"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5AC95E5F" w14:textId="77777777" w:rsidTr="006B669B">
        <w:trPr>
          <w:trHeight w:val="1362"/>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FE3A2E7"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12.1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2AED3A1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69D9FA0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6A5942BE"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2000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D62645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2AF437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8BC873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39D534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58FB68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559878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6B0E18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D475134" w14:textId="77777777" w:rsidTr="006B669B">
        <w:trPr>
          <w:trHeight w:val="318"/>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A364A4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t>13.Tiriamoji analit</w:t>
            </w:r>
            <w:r w:rsidRPr="006B669B">
              <w:rPr>
                <w:rFonts w:ascii="Times New Roman" w:eastAsia="Times New Roman" w:hAnsi="Times New Roman" w:cs="Times New Roman"/>
                <w:b/>
                <w:color w:val="00000A"/>
                <w:kern w:val="3"/>
                <w:sz w:val="24"/>
                <w:szCs w:val="24"/>
                <w:lang w:val="lt-LT" w:eastAsia="ar-SA"/>
              </w:rPr>
              <w:t>ė: T. bilirubinas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0FCCC25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072D64CF" w14:textId="77777777" w:rsidTr="006B669B">
        <w:trPr>
          <w:trHeight w:val="974"/>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7402FF1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13.1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20044C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4F5C88FF"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1000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C0089A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BACF46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527EFA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820A46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75067C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2AAEF8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2B3CF8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2A8F215C" w14:textId="77777777" w:rsidTr="006B669B">
        <w:trPr>
          <w:trHeight w:val="295"/>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38108D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sz w:val="24"/>
                <w:szCs w:val="24"/>
                <w:lang w:val="lt-LT" w:eastAsia="lt-LT"/>
              </w:rPr>
              <w:t>14.Tiriamoji analit</w:t>
            </w:r>
            <w:r w:rsidRPr="006B669B">
              <w:rPr>
                <w:rFonts w:ascii="Times New Roman" w:eastAsia="Times New Roman" w:hAnsi="Times New Roman" w:cs="Times New Roman"/>
                <w:b/>
                <w:color w:val="00000A"/>
                <w:kern w:val="3"/>
                <w:sz w:val="24"/>
                <w:szCs w:val="24"/>
                <w:lang w:val="lt-LT" w:eastAsia="ar-SA"/>
              </w:rPr>
              <w:t>ė. Kalcis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383D811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3D324AA" w14:textId="77777777" w:rsidTr="006B669B">
        <w:trPr>
          <w:trHeight w:val="966"/>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4FFF888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14.1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924C50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32A6B92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411964A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500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06366A6E"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709DADB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vAlign w:val="center"/>
            <w:hideMark/>
          </w:tcPr>
          <w:p w14:paraId="6C1D2DD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3673DF47"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164988BA"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1E0F0A8F"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4214D24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6A6F48BF" w14:textId="77777777" w:rsidTr="006B669B">
        <w:trPr>
          <w:trHeight w:val="269"/>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6325CC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sz w:val="24"/>
                <w:szCs w:val="24"/>
                <w:lang w:val="lt-LT" w:eastAsia="lt-LT"/>
              </w:rPr>
              <w:lastRenderedPageBreak/>
              <w:t>15.Tiriamoji analit</w:t>
            </w:r>
            <w:r w:rsidRPr="006B669B">
              <w:rPr>
                <w:rFonts w:ascii="Times New Roman" w:eastAsia="Times New Roman" w:hAnsi="Times New Roman" w:cs="Times New Roman"/>
                <w:b/>
                <w:color w:val="00000A"/>
                <w:kern w:val="3"/>
                <w:sz w:val="24"/>
                <w:szCs w:val="24"/>
                <w:lang w:val="lt-LT" w:eastAsia="ar-SA"/>
              </w:rPr>
              <w:t>ė: Jonizuotas kalcis</w:t>
            </w:r>
          </w:p>
        </w:tc>
        <w:tc>
          <w:tcPr>
            <w:tcW w:w="11197" w:type="dxa"/>
            <w:gridSpan w:val="8"/>
            <w:tcBorders>
              <w:top w:val="single" w:sz="4" w:space="0" w:color="auto"/>
              <w:left w:val="single" w:sz="4" w:space="0" w:color="00000A"/>
              <w:bottom w:val="single" w:sz="4" w:space="0" w:color="auto"/>
              <w:right w:val="single" w:sz="4" w:space="0" w:color="00000A"/>
            </w:tcBorders>
            <w:vAlign w:val="center"/>
          </w:tcPr>
          <w:p w14:paraId="151F3CE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0626416C" w14:textId="77777777" w:rsidTr="006B669B">
        <w:trPr>
          <w:trHeight w:val="1090"/>
        </w:trPr>
        <w:tc>
          <w:tcPr>
            <w:tcW w:w="532" w:type="dxa"/>
            <w:gridSpan w:val="3"/>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hideMark/>
          </w:tcPr>
          <w:p w14:paraId="4A46AC6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sz w:val="24"/>
                <w:szCs w:val="24"/>
                <w:lang w:val="lt-LT" w:eastAsia="lt-LT"/>
              </w:rPr>
            </w:pPr>
            <w:r w:rsidRPr="006B669B">
              <w:rPr>
                <w:rFonts w:ascii="Times New Roman" w:eastAsia="Times New Roman" w:hAnsi="Times New Roman" w:cs="Times New Roman"/>
                <w:b/>
                <w:sz w:val="24"/>
                <w:szCs w:val="24"/>
                <w:lang w:val="lt-LT" w:eastAsia="lt-LT"/>
              </w:rPr>
              <w:t>15.1</w:t>
            </w:r>
          </w:p>
        </w:tc>
        <w:tc>
          <w:tcPr>
            <w:tcW w:w="3579" w:type="dxa"/>
            <w:tcBorders>
              <w:top w:val="single" w:sz="4" w:space="0" w:color="auto"/>
              <w:left w:val="single" w:sz="4" w:space="0" w:color="auto"/>
              <w:bottom w:val="single" w:sz="4" w:space="0" w:color="auto"/>
              <w:right w:val="single" w:sz="4" w:space="0" w:color="00000A"/>
            </w:tcBorders>
            <w:shd w:val="clear" w:color="auto" w:fill="FFFFFF"/>
            <w:hideMark/>
          </w:tcPr>
          <w:p w14:paraId="14504C7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6792971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7DBC5FF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3EB99F0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100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7216C0C2"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6DEDBDEC"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vAlign w:val="center"/>
            <w:hideMark/>
          </w:tcPr>
          <w:p w14:paraId="549BF2DB"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7DC09997"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60D1347C"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54D751FC"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637121B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1E114248" w14:textId="77777777" w:rsidTr="006B669B">
        <w:trPr>
          <w:trHeight w:val="281"/>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4A86F9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bCs/>
                <w:color w:val="00000A"/>
                <w:kern w:val="3"/>
                <w:sz w:val="24"/>
                <w:szCs w:val="24"/>
                <w:lang w:val="lt-LT"/>
              </w:rPr>
              <w:t>16.</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Geležis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4CCE369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4D6DA598" w14:textId="77777777" w:rsidTr="006B669B">
        <w:trPr>
          <w:trHeight w:val="954"/>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17288E90"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16.1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9F1EBF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20F5A79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0B2BFFD0"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320196DF"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0205A75B"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2000</w:t>
            </w:r>
          </w:p>
          <w:p w14:paraId="2DF20655"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38E9AE2B"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7CB767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38BD08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5CC82A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1BDC4F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83A38A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C9D5C3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BE7246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6BD17669" w14:textId="77777777" w:rsidTr="006B669B">
        <w:trPr>
          <w:trHeight w:val="263"/>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27687F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t>17.</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Fosforas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184A0C9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F750934" w14:textId="77777777" w:rsidTr="006B669B">
        <w:trPr>
          <w:trHeight w:val="1252"/>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5DB89985"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17.1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DE67B6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5E19E4F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2271551C"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70DADF4C"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50</w:t>
            </w:r>
          </w:p>
          <w:p w14:paraId="17B5556E"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229B295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358CBF6D"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398788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B54111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32118A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7BB31A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36BD67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B0F591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6D89FB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20515EA7" w14:textId="77777777" w:rsidTr="006B669B">
        <w:trPr>
          <w:trHeight w:val="375"/>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67EEC6D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t>18.</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Magnis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4E4DF8DF"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25A3DE57" w14:textId="77777777" w:rsidTr="006B669B">
        <w:trPr>
          <w:trHeight w:val="879"/>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6CA8E5C3"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18.1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2683536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1723E0C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5673E366"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300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36E7B279"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71B68D7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vAlign w:val="center"/>
            <w:hideMark/>
          </w:tcPr>
          <w:p w14:paraId="035D1ED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2673E7A8"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478AE68E"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36BBBD36"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5B56A279"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50877FB3" w14:textId="77777777" w:rsidTr="006B669B">
        <w:trPr>
          <w:trHeight w:val="86"/>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tcPr>
          <w:p w14:paraId="1A95760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t>19.</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ASAT</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72DE2D94"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65A80561" w14:textId="77777777" w:rsidTr="006B669B">
        <w:trPr>
          <w:trHeight w:val="489"/>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793AD675"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19.1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61423DF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454F0EB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04F40C86"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9000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191313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A190DB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E2F714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D18B3A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7B14D8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7F947C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142AB0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E6FE697" w14:textId="77777777" w:rsidTr="006B669B">
        <w:trPr>
          <w:trHeight w:val="281"/>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79E3524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t>20.</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ALAT</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20D820D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66873DEF" w14:textId="77777777" w:rsidTr="006B669B">
        <w:trPr>
          <w:trHeight w:val="1033"/>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45EE0194"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20.1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56BF529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04D17F0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7402B3D0"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9000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6B919F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625E5A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16E932F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tcPr>
          <w:p w14:paraId="0B54A65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97D259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6117626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927CA4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AC51446" w14:textId="77777777" w:rsidTr="006B669B">
        <w:trPr>
          <w:trHeight w:val="422"/>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6D5FF29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t>21.</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Šarminė fosfotazė</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14EB1D0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7D6AE59A" w14:textId="77777777" w:rsidTr="006B669B">
        <w:trPr>
          <w:trHeight w:val="1001"/>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15A7718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21.1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53BB5FC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565601F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3C95AB0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2000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54CE3C8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06F3CD0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auto"/>
            </w:tcBorders>
            <w:vAlign w:val="center"/>
            <w:hideMark/>
          </w:tcPr>
          <w:p w14:paraId="520C2BF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auto"/>
              <w:bottom w:val="single" w:sz="4" w:space="0" w:color="auto"/>
              <w:right w:val="single" w:sz="4" w:space="0" w:color="00000A"/>
            </w:tcBorders>
            <w:vAlign w:val="center"/>
            <w:hideMark/>
          </w:tcPr>
          <w:p w14:paraId="37FEF6E6"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4B52A56E"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3CA1389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1003D0B8"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5F1F244E" w14:textId="77777777" w:rsidTr="006B669B">
        <w:trPr>
          <w:trHeight w:val="306"/>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08F73F15"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lastRenderedPageBreak/>
              <w:t>22.</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Kreatinkinazė</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103BBF1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6888232F" w14:textId="77777777" w:rsidTr="006B669B">
        <w:trPr>
          <w:trHeight w:val="1012"/>
        </w:trPr>
        <w:tc>
          <w:tcPr>
            <w:tcW w:w="481" w:type="dxa"/>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48C0B8B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color w:val="00000A"/>
                <w:kern w:val="3"/>
                <w:sz w:val="24"/>
                <w:szCs w:val="24"/>
                <w:lang w:val="lt-LT"/>
              </w:rPr>
            </w:pPr>
            <w:r w:rsidRPr="006B669B">
              <w:rPr>
                <w:rFonts w:ascii="Times New Roman" w:eastAsia="Times New Roman" w:hAnsi="Times New Roman" w:cs="Times New Roman"/>
                <w:b/>
                <w:bCs/>
                <w:color w:val="00000A"/>
                <w:kern w:val="3"/>
                <w:sz w:val="24"/>
                <w:szCs w:val="24"/>
                <w:lang w:val="lt-LT"/>
              </w:rPr>
              <w:t>22.1</w:t>
            </w:r>
          </w:p>
        </w:tc>
        <w:tc>
          <w:tcPr>
            <w:tcW w:w="3630" w:type="dxa"/>
            <w:gridSpan w:val="3"/>
            <w:tcBorders>
              <w:top w:val="single" w:sz="4" w:space="0" w:color="auto"/>
              <w:left w:val="single" w:sz="4" w:space="0" w:color="auto"/>
              <w:bottom w:val="single" w:sz="4" w:space="0" w:color="auto"/>
              <w:right w:val="single" w:sz="4" w:space="0" w:color="00000A"/>
            </w:tcBorders>
            <w:shd w:val="clear" w:color="auto" w:fill="FFFFFF"/>
          </w:tcPr>
          <w:p w14:paraId="247A883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0BC9648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4821624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100</w:t>
            </w:r>
          </w:p>
          <w:p w14:paraId="43C35D10"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38D5F58C"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0339C15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p w14:paraId="59BA28E0"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55BEFB28"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1AB61FF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auto"/>
            </w:tcBorders>
            <w:vAlign w:val="center"/>
            <w:hideMark/>
          </w:tcPr>
          <w:p w14:paraId="57F46EC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auto"/>
              <w:bottom w:val="single" w:sz="4" w:space="0" w:color="auto"/>
              <w:right w:val="single" w:sz="4" w:space="0" w:color="00000A"/>
            </w:tcBorders>
            <w:vAlign w:val="center"/>
            <w:hideMark/>
          </w:tcPr>
          <w:p w14:paraId="574A259A"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52915AF6"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2D5B7D4A"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29E24545"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3E5351FF" w14:textId="77777777" w:rsidTr="006B669B">
        <w:trPr>
          <w:trHeight w:val="313"/>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49BAA7F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t>23</w:t>
            </w:r>
            <w:r w:rsidRPr="006B669B">
              <w:rPr>
                <w:rFonts w:ascii="Times New Roman" w:eastAsia="Times New Roman" w:hAnsi="Times New Roman" w:cs="Times New Roman"/>
                <w:b/>
                <w:bCs/>
                <w:color w:val="00000A"/>
                <w:kern w:val="3"/>
                <w:sz w:val="24"/>
                <w:szCs w:val="24"/>
                <w:lang w:val="lt-LT"/>
              </w:rPr>
              <w:t>.</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GGT</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18CAFCDC"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DB79F91" w14:textId="77777777" w:rsidTr="006B669B">
        <w:trPr>
          <w:trHeight w:val="689"/>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1D7D87D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23.1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3D0312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14FA389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5E593B0A"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2000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03ACE1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B0131E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47E54EA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tcPr>
          <w:p w14:paraId="43082D2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BB9C12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1034030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366437A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63ED72ED" w14:textId="77777777" w:rsidTr="006B669B">
        <w:trPr>
          <w:trHeight w:val="344"/>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tcPr>
          <w:p w14:paraId="4871435C"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t>24.</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Alfa amilazė</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3C31F76A"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1C372E77" w14:textId="77777777" w:rsidTr="006B669B">
        <w:trPr>
          <w:trHeight w:val="1111"/>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275ECAA3"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24.1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7A908F3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16D29C6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28C5EAAA"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1000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4BC842CA"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5CB720B7"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auto"/>
            </w:tcBorders>
            <w:vAlign w:val="center"/>
            <w:hideMark/>
          </w:tcPr>
          <w:p w14:paraId="786EE47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auto"/>
              <w:bottom w:val="single" w:sz="4" w:space="0" w:color="auto"/>
              <w:right w:val="single" w:sz="4" w:space="0" w:color="00000A"/>
            </w:tcBorders>
            <w:vAlign w:val="center"/>
            <w:hideMark/>
          </w:tcPr>
          <w:p w14:paraId="513ECCB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713F961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2F6CD60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7D5AB74E"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352FF0FC" w14:textId="77777777" w:rsidTr="006B669B">
        <w:trPr>
          <w:trHeight w:val="156"/>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0BFE39E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rPr>
              <w:t>25.</w:t>
            </w:r>
            <w:r w:rsidRPr="006B669B">
              <w:rPr>
                <w:rFonts w:ascii="Times New Roman" w:eastAsia="Times New Roman" w:hAnsi="Times New Roman" w:cs="Times New Roman"/>
                <w:b/>
                <w:sz w:val="24"/>
                <w:szCs w:val="24"/>
                <w:lang w:val="lt-LT" w:eastAsia="lt-LT"/>
              </w:rPr>
              <w:t xml:space="preserve"> Tiriamoji analit</w:t>
            </w:r>
            <w:r w:rsidRPr="006B669B">
              <w:rPr>
                <w:rFonts w:ascii="Times New Roman" w:eastAsia="Times New Roman" w:hAnsi="Times New Roman" w:cs="Times New Roman"/>
                <w:b/>
                <w:color w:val="00000A"/>
                <w:kern w:val="3"/>
                <w:sz w:val="24"/>
                <w:szCs w:val="24"/>
                <w:lang w:val="lt-LT" w:eastAsia="ar-SA"/>
              </w:rPr>
              <w:t>ė: CRB</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33007FB4"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0288AC67" w14:textId="77777777" w:rsidTr="006B669B">
        <w:trPr>
          <w:trHeight w:val="562"/>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0B3CD029"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25.1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370A7BD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283E349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75732E0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8000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5EB9F22C"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1E8C793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auto"/>
            </w:tcBorders>
            <w:vAlign w:val="center"/>
            <w:hideMark/>
          </w:tcPr>
          <w:p w14:paraId="0E124CA2"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auto"/>
              <w:bottom w:val="single" w:sz="4" w:space="0" w:color="auto"/>
              <w:right w:val="single" w:sz="4" w:space="0" w:color="00000A"/>
            </w:tcBorders>
            <w:vAlign w:val="center"/>
            <w:hideMark/>
          </w:tcPr>
          <w:p w14:paraId="6F1291AE"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366BAE35"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5C06F39B"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11BC5EAC"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230EA412" w14:textId="77777777" w:rsidTr="006B669B">
        <w:trPr>
          <w:trHeight w:val="281"/>
        </w:trPr>
        <w:tc>
          <w:tcPr>
            <w:tcW w:w="4111" w:type="dxa"/>
            <w:gridSpan w:val="4"/>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504A9C9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t>26. Tiriamoji analitė: Feritinas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tcPr>
          <w:p w14:paraId="59656CE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35C1C839" w14:textId="77777777" w:rsidTr="006B669B">
        <w:trPr>
          <w:trHeight w:val="1002"/>
        </w:trPr>
        <w:tc>
          <w:tcPr>
            <w:tcW w:w="532" w:type="dxa"/>
            <w:gridSpan w:val="3"/>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hideMark/>
          </w:tcPr>
          <w:p w14:paraId="03B90017"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26.1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6B4512A6"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53E94F2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388E9E4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1000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259EC9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5ED659E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60441F8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auto"/>
              <w:bottom w:val="single" w:sz="4" w:space="0" w:color="auto"/>
              <w:right w:val="single" w:sz="4" w:space="0" w:color="00000A"/>
            </w:tcBorders>
            <w:shd w:val="clear" w:color="auto" w:fill="FFFFFF"/>
            <w:tcMar>
              <w:top w:w="0" w:type="dxa"/>
              <w:left w:w="103" w:type="dxa"/>
              <w:bottom w:w="0" w:type="dxa"/>
              <w:right w:w="108" w:type="dxa"/>
            </w:tcMar>
          </w:tcPr>
          <w:p w14:paraId="307B513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05E89C61"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7C3FB7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49225D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r>
      <w:tr w:rsidR="004F203D" w:rsidRPr="006B669B" w14:paraId="03E02109" w14:textId="77777777" w:rsidTr="006B669B">
        <w:trPr>
          <w:trHeight w:val="422"/>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662B11D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b/>
                <w:bCs/>
                <w:color w:val="00000A"/>
                <w:kern w:val="3"/>
                <w:sz w:val="24"/>
                <w:szCs w:val="24"/>
                <w:lang w:val="lt-LT" w:eastAsia="lt-LT"/>
              </w:rPr>
              <w:t xml:space="preserve">27. </w:t>
            </w:r>
            <w:r w:rsidRPr="006B669B">
              <w:rPr>
                <w:rFonts w:ascii="Times New Roman" w:eastAsia="Times New Roman" w:hAnsi="Times New Roman" w:cs="Times New Roman"/>
                <w:b/>
                <w:bCs/>
                <w:iCs/>
                <w:color w:val="00000A"/>
                <w:kern w:val="3"/>
                <w:sz w:val="24"/>
                <w:szCs w:val="24"/>
                <w:lang w:val="lt-LT" w:eastAsia="lt-LT"/>
              </w:rPr>
              <w:t>Tiriamoji analitė: Reumatoidinis faktorius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1D593F5A"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0361006A" w14:textId="77777777" w:rsidTr="006B669B">
        <w:trPr>
          <w:trHeight w:val="1058"/>
        </w:trPr>
        <w:tc>
          <w:tcPr>
            <w:tcW w:w="532"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486018BB"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27.1</w:t>
            </w:r>
          </w:p>
        </w:tc>
        <w:tc>
          <w:tcPr>
            <w:tcW w:w="357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29A19C3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37F1F0F9"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57B64CE2"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1000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07B05E6F"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1423841F"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vAlign w:val="center"/>
            <w:hideMark/>
          </w:tcPr>
          <w:p w14:paraId="31904ACA"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079203B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07A4951D"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4FF93E05"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27CD2068"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71D0288B" w14:textId="77777777" w:rsidTr="006B669B">
        <w:trPr>
          <w:trHeight w:val="283"/>
        </w:trPr>
        <w:tc>
          <w:tcPr>
            <w:tcW w:w="4111" w:type="dxa"/>
            <w:gridSpan w:val="4"/>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3B5992B0"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color w:val="00000A"/>
                <w:kern w:val="3"/>
                <w:sz w:val="24"/>
                <w:szCs w:val="24"/>
                <w:lang w:val="lt-LT" w:eastAsia="lt-LT"/>
              </w:rPr>
              <w:t>28.</w:t>
            </w:r>
            <w:r w:rsidRPr="006B669B">
              <w:rPr>
                <w:rFonts w:ascii="Times New Roman" w:eastAsia="Times New Roman" w:hAnsi="Times New Roman" w:cs="Times New Roman"/>
                <w:b/>
                <w:bCs/>
                <w:iCs/>
                <w:color w:val="00000A"/>
                <w:kern w:val="3"/>
                <w:sz w:val="24"/>
                <w:szCs w:val="24"/>
                <w:lang w:val="lt-LT" w:eastAsia="lt-LT"/>
              </w:rPr>
              <w:t xml:space="preserve"> Tiriamoji analitė: Kalis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vAlign w:val="center"/>
            <w:hideMark/>
          </w:tcPr>
          <w:p w14:paraId="765D3BE8"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r w:rsidR="004F203D" w:rsidRPr="006B669B" w14:paraId="752E76B6" w14:textId="77777777" w:rsidTr="006B669B">
        <w:trPr>
          <w:trHeight w:val="1036"/>
        </w:trPr>
        <w:tc>
          <w:tcPr>
            <w:tcW w:w="516" w:type="dxa"/>
            <w:gridSpan w:val="2"/>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59B040A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p>
          <w:p w14:paraId="59AE012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t>28.1</w:t>
            </w:r>
          </w:p>
          <w:p w14:paraId="036EA92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p>
          <w:p w14:paraId="475D212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color w:val="00000A"/>
                <w:kern w:val="3"/>
                <w:sz w:val="24"/>
                <w:szCs w:val="24"/>
                <w:lang w:val="lt-LT" w:eastAsia="lt-LT"/>
              </w:rPr>
            </w:pPr>
          </w:p>
        </w:tc>
        <w:tc>
          <w:tcPr>
            <w:tcW w:w="3595" w:type="dxa"/>
            <w:gridSpan w:val="2"/>
            <w:tcBorders>
              <w:top w:val="single" w:sz="4" w:space="0" w:color="auto"/>
              <w:left w:val="single" w:sz="4" w:space="0" w:color="auto"/>
              <w:bottom w:val="single" w:sz="4" w:space="0" w:color="auto"/>
              <w:right w:val="single" w:sz="4" w:space="0" w:color="00000A"/>
            </w:tcBorders>
            <w:shd w:val="clear" w:color="auto" w:fill="FFFFFF"/>
            <w:hideMark/>
          </w:tcPr>
          <w:p w14:paraId="5ACDAE08"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1F9A5315" w14:textId="77777777" w:rsidR="004F203D" w:rsidRPr="006B669B" w:rsidRDefault="004F203D" w:rsidP="009E12BC">
            <w:pPr>
              <w:spacing w:after="0" w:line="240" w:lineRule="auto"/>
              <w:rPr>
                <w:rFonts w:ascii="Times New Roman" w:eastAsia="Times New Roman" w:hAnsi="Times New Roman" w:cs="Times New Roman"/>
                <w:b/>
                <w:bCs/>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vAlign w:val="center"/>
            <w:hideMark/>
          </w:tcPr>
          <w:p w14:paraId="7E720EDD" w14:textId="77777777" w:rsidR="004F203D" w:rsidRPr="006B669B" w:rsidRDefault="004F203D" w:rsidP="009E12BC">
            <w:pPr>
              <w:spacing w:after="0" w:line="240" w:lineRule="auto"/>
              <w:jc w:val="center"/>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9000</w:t>
            </w:r>
          </w:p>
        </w:tc>
        <w:tc>
          <w:tcPr>
            <w:tcW w:w="1843" w:type="dxa"/>
            <w:tcBorders>
              <w:top w:val="single" w:sz="4" w:space="0" w:color="auto"/>
              <w:left w:val="single" w:sz="4" w:space="0" w:color="00000A"/>
              <w:bottom w:val="single" w:sz="4" w:space="0" w:color="auto"/>
              <w:right w:val="single" w:sz="4" w:space="0" w:color="00000A"/>
            </w:tcBorders>
            <w:vAlign w:val="center"/>
            <w:hideMark/>
          </w:tcPr>
          <w:p w14:paraId="78B1240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hideMark/>
          </w:tcPr>
          <w:p w14:paraId="3EBF0D9C"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vAlign w:val="center"/>
            <w:hideMark/>
          </w:tcPr>
          <w:p w14:paraId="4279EC05"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5A60473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hideMark/>
          </w:tcPr>
          <w:p w14:paraId="3A9818AA"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hideMark/>
          </w:tcPr>
          <w:p w14:paraId="77F700E1"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hideMark/>
          </w:tcPr>
          <w:p w14:paraId="59E9B0BF"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3172CF40" w14:textId="77777777" w:rsidTr="006B669B">
        <w:trPr>
          <w:trHeight w:val="265"/>
        </w:trPr>
        <w:tc>
          <w:tcPr>
            <w:tcW w:w="516" w:type="dxa"/>
            <w:gridSpan w:val="2"/>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128D1077"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t>29.</w:t>
            </w:r>
          </w:p>
        </w:tc>
        <w:tc>
          <w:tcPr>
            <w:tcW w:w="3595" w:type="dxa"/>
            <w:gridSpan w:val="2"/>
            <w:tcBorders>
              <w:top w:val="single" w:sz="4" w:space="0" w:color="auto"/>
              <w:left w:val="single" w:sz="4" w:space="0" w:color="auto"/>
              <w:bottom w:val="single" w:sz="4" w:space="0" w:color="auto"/>
              <w:right w:val="single" w:sz="4" w:space="0" w:color="00000A"/>
            </w:tcBorders>
            <w:shd w:val="clear" w:color="auto" w:fill="FFFFFF"/>
          </w:tcPr>
          <w:p w14:paraId="48BD71E2"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color w:val="00000A"/>
                <w:kern w:val="3"/>
                <w:sz w:val="24"/>
                <w:szCs w:val="24"/>
                <w:lang w:val="lt-LT" w:eastAsia="ar-SA"/>
              </w:rPr>
              <w:t xml:space="preserve">Tiriamoji analitė: Cloras </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vAlign w:val="center"/>
          </w:tcPr>
          <w:p w14:paraId="26C6BDF9" w14:textId="77777777" w:rsidR="004F203D" w:rsidRPr="006B669B" w:rsidRDefault="004F203D" w:rsidP="009E12BC">
            <w:pPr>
              <w:spacing w:after="0" w:line="240" w:lineRule="auto"/>
              <w:jc w:val="center"/>
              <w:rPr>
                <w:rFonts w:ascii="Times New Roman" w:eastAsia="Times New Roman" w:hAnsi="Times New Roman" w:cs="Times New Roman"/>
                <w:color w:val="00000A"/>
                <w:kern w:val="3"/>
                <w:sz w:val="24"/>
                <w:szCs w:val="24"/>
                <w:lang w:val="lt-LT" w:eastAsia="lt-LT"/>
              </w:rPr>
            </w:pPr>
          </w:p>
        </w:tc>
      </w:tr>
      <w:tr w:rsidR="004F203D" w:rsidRPr="006B669B" w14:paraId="7430912F" w14:textId="77777777" w:rsidTr="006B669B">
        <w:trPr>
          <w:trHeight w:val="916"/>
        </w:trPr>
        <w:tc>
          <w:tcPr>
            <w:tcW w:w="516" w:type="dxa"/>
            <w:gridSpan w:val="2"/>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1C85A34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lastRenderedPageBreak/>
              <w:t>29.1</w:t>
            </w:r>
          </w:p>
        </w:tc>
        <w:tc>
          <w:tcPr>
            <w:tcW w:w="3595" w:type="dxa"/>
            <w:gridSpan w:val="2"/>
            <w:tcBorders>
              <w:top w:val="single" w:sz="4" w:space="0" w:color="auto"/>
              <w:left w:val="single" w:sz="4" w:space="0" w:color="auto"/>
              <w:bottom w:val="single" w:sz="4" w:space="0" w:color="auto"/>
              <w:right w:val="single" w:sz="4" w:space="0" w:color="00000A"/>
            </w:tcBorders>
            <w:shd w:val="clear" w:color="auto" w:fill="FFFFFF"/>
          </w:tcPr>
          <w:p w14:paraId="4DD53973"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0809D12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nurodytu arba alternatyviu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7BA8F5D1" w14:textId="77777777" w:rsidR="004F203D" w:rsidRPr="006B669B" w:rsidRDefault="004F203D" w:rsidP="009E12BC">
            <w:pPr>
              <w:spacing w:after="0" w:line="240" w:lineRule="auto"/>
              <w:jc w:val="center"/>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9000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Pr>
          <w:p w14:paraId="1BEB456B"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tcPr>
          <w:p w14:paraId="2BD2E254"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vAlign w:val="center"/>
          </w:tcPr>
          <w:p w14:paraId="54417CCB"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tcPr>
          <w:p w14:paraId="6F5D4E2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tcPr>
          <w:p w14:paraId="698B7F1C"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tcPr>
          <w:p w14:paraId="279852AE"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tcPr>
          <w:p w14:paraId="19A89A35"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5B06590F" w14:textId="77777777" w:rsidTr="006B669B">
        <w:trPr>
          <w:trHeight w:val="166"/>
        </w:trPr>
        <w:tc>
          <w:tcPr>
            <w:tcW w:w="516" w:type="dxa"/>
            <w:gridSpan w:val="2"/>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063E9F2E"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t>30.</w:t>
            </w:r>
          </w:p>
        </w:tc>
        <w:tc>
          <w:tcPr>
            <w:tcW w:w="3595" w:type="dxa"/>
            <w:gridSpan w:val="2"/>
            <w:tcBorders>
              <w:top w:val="single" w:sz="4" w:space="0" w:color="auto"/>
              <w:left w:val="single" w:sz="4" w:space="0" w:color="auto"/>
              <w:bottom w:val="single" w:sz="4" w:space="0" w:color="auto"/>
              <w:right w:val="single" w:sz="4" w:space="0" w:color="00000A"/>
            </w:tcBorders>
            <w:shd w:val="clear" w:color="auto" w:fill="FFFFFF"/>
          </w:tcPr>
          <w:p w14:paraId="2B6D58CA"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b/>
                <w:color w:val="00000A"/>
                <w:kern w:val="3"/>
                <w:sz w:val="24"/>
                <w:szCs w:val="24"/>
                <w:lang w:val="lt-LT" w:eastAsia="ar-SA"/>
              </w:rPr>
              <w:t>Tiriamoji analitė: Natris</w:t>
            </w:r>
          </w:p>
        </w:tc>
        <w:tc>
          <w:tcPr>
            <w:tcW w:w="11197" w:type="dxa"/>
            <w:gridSpan w:val="8"/>
            <w:tcBorders>
              <w:top w:val="single" w:sz="4" w:space="0" w:color="auto"/>
              <w:left w:val="single" w:sz="4" w:space="0" w:color="00000A"/>
              <w:bottom w:val="single" w:sz="4" w:space="0" w:color="auto"/>
              <w:right w:val="single" w:sz="4" w:space="0" w:color="00000A"/>
            </w:tcBorders>
            <w:shd w:val="clear" w:color="auto" w:fill="FFFFFF"/>
            <w:vAlign w:val="center"/>
          </w:tcPr>
          <w:p w14:paraId="1CF4164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605B83A9" w14:textId="77777777" w:rsidTr="006B669B">
        <w:trPr>
          <w:trHeight w:val="987"/>
        </w:trPr>
        <w:tc>
          <w:tcPr>
            <w:tcW w:w="516" w:type="dxa"/>
            <w:gridSpan w:val="2"/>
            <w:tcBorders>
              <w:top w:val="single" w:sz="4" w:space="0" w:color="auto"/>
              <w:left w:val="single" w:sz="4" w:space="0" w:color="00000A"/>
              <w:bottom w:val="single" w:sz="4" w:space="0" w:color="auto"/>
              <w:right w:val="single" w:sz="4" w:space="0" w:color="auto"/>
            </w:tcBorders>
            <w:shd w:val="clear" w:color="auto" w:fill="FFFFFF"/>
            <w:tcMar>
              <w:top w:w="0" w:type="dxa"/>
              <w:left w:w="103" w:type="dxa"/>
              <w:bottom w:w="0" w:type="dxa"/>
              <w:right w:w="108" w:type="dxa"/>
            </w:tcMar>
          </w:tcPr>
          <w:p w14:paraId="1D937D0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b/>
                <w:bCs/>
                <w:iCs/>
                <w:color w:val="00000A"/>
                <w:kern w:val="3"/>
                <w:sz w:val="24"/>
                <w:szCs w:val="24"/>
                <w:lang w:val="lt-LT" w:eastAsia="lt-LT"/>
              </w:rPr>
            </w:pPr>
            <w:r w:rsidRPr="006B669B">
              <w:rPr>
                <w:rFonts w:ascii="Times New Roman" w:eastAsia="Times New Roman" w:hAnsi="Times New Roman" w:cs="Times New Roman"/>
                <w:b/>
                <w:bCs/>
                <w:iCs/>
                <w:color w:val="00000A"/>
                <w:kern w:val="3"/>
                <w:sz w:val="24"/>
                <w:szCs w:val="24"/>
                <w:lang w:val="lt-LT" w:eastAsia="lt-LT"/>
              </w:rPr>
              <w:t>30.1</w:t>
            </w:r>
          </w:p>
        </w:tc>
        <w:tc>
          <w:tcPr>
            <w:tcW w:w="3595" w:type="dxa"/>
            <w:gridSpan w:val="2"/>
            <w:tcBorders>
              <w:top w:val="single" w:sz="4" w:space="0" w:color="auto"/>
              <w:left w:val="single" w:sz="4" w:space="0" w:color="auto"/>
              <w:bottom w:val="single" w:sz="4" w:space="0" w:color="auto"/>
              <w:right w:val="single" w:sz="4" w:space="0" w:color="00000A"/>
            </w:tcBorders>
            <w:shd w:val="clear" w:color="auto" w:fill="FFFFFF"/>
          </w:tcPr>
          <w:p w14:paraId="3E312514"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w:t>
            </w:r>
          </w:p>
          <w:p w14:paraId="7E68436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i/>
                <w:color w:val="00000A"/>
                <w:kern w:val="3"/>
                <w:sz w:val="24"/>
                <w:szCs w:val="24"/>
                <w:lang w:val="lt-LT" w:eastAsia="lt-LT"/>
              </w:rPr>
            </w:pPr>
            <w:r w:rsidRPr="006B669B">
              <w:rPr>
                <w:rFonts w:ascii="Times New Roman" w:eastAsia="Times New Roman" w:hAnsi="Times New Roman" w:cs="Times New Roman"/>
                <w:i/>
                <w:color w:val="00000A"/>
                <w:kern w:val="3"/>
                <w:sz w:val="24"/>
                <w:szCs w:val="24"/>
                <w:lang w:val="lt-LT" w:eastAsia="lt-LT"/>
              </w:rPr>
              <w:t xml:space="preserve">Reagentai ir/ar papildomos priemonės, reikalingos tyrimui atlikti su nurodytu arba alternatyviu analizatoriumi </w:t>
            </w:r>
            <w:r w:rsidRPr="006B669B">
              <w:rPr>
                <w:rFonts w:ascii="Times New Roman" w:eastAsia="Times New Roman" w:hAnsi="Times New Roman" w:cs="Times New Roman"/>
                <w:b/>
                <w:i/>
                <w:color w:val="00000A"/>
                <w:kern w:val="3"/>
                <w:sz w:val="24"/>
                <w:szCs w:val="24"/>
                <w:lang w:val="lt-LT" w:eastAsia="lt-LT"/>
              </w:rPr>
              <w:t>(įrašyti tikslius pavadinimus)</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0EFEAFF" w14:textId="77777777" w:rsidR="004F203D" w:rsidRPr="006B669B" w:rsidRDefault="004F203D" w:rsidP="009E12BC">
            <w:pPr>
              <w:spacing w:after="0" w:line="240" w:lineRule="auto"/>
              <w:jc w:val="center"/>
              <w:rPr>
                <w:rFonts w:ascii="Times New Roman" w:eastAsia="Times New Roman" w:hAnsi="Times New Roman" w:cs="Times New Roman"/>
                <w:kern w:val="3"/>
                <w:sz w:val="24"/>
                <w:szCs w:val="24"/>
                <w:lang w:val="lt-LT" w:eastAsia="lt-LT"/>
              </w:rPr>
            </w:pPr>
            <w:r w:rsidRPr="006B669B">
              <w:rPr>
                <w:rFonts w:ascii="Times New Roman" w:eastAsia="Times New Roman" w:hAnsi="Times New Roman" w:cs="Times New Roman"/>
                <w:kern w:val="3"/>
                <w:sz w:val="24"/>
                <w:szCs w:val="24"/>
                <w:lang w:val="lt-LT" w:eastAsia="lt-LT"/>
              </w:rPr>
              <w:t>9000</w:t>
            </w:r>
          </w:p>
        </w:tc>
        <w:tc>
          <w:tcPr>
            <w:tcW w:w="1843" w:type="dxa"/>
            <w:tcBorders>
              <w:top w:val="single" w:sz="4" w:space="0" w:color="auto"/>
              <w:left w:val="single" w:sz="4" w:space="0" w:color="00000A"/>
              <w:bottom w:val="single" w:sz="4" w:space="0" w:color="auto"/>
              <w:right w:val="single" w:sz="4" w:space="0" w:color="00000A"/>
            </w:tcBorders>
            <w:shd w:val="clear" w:color="auto" w:fill="FFFFFF"/>
          </w:tcPr>
          <w:p w14:paraId="0F16DAE2"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843" w:type="dxa"/>
            <w:tcBorders>
              <w:top w:val="single" w:sz="4" w:space="0" w:color="auto"/>
              <w:left w:val="single" w:sz="4" w:space="0" w:color="00000A"/>
              <w:bottom w:val="single" w:sz="4" w:space="0" w:color="auto"/>
              <w:right w:val="single" w:sz="4" w:space="0" w:color="00000A"/>
            </w:tcBorders>
            <w:vAlign w:val="center"/>
          </w:tcPr>
          <w:p w14:paraId="7AD7C3F3"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701" w:type="dxa"/>
            <w:tcBorders>
              <w:top w:val="single" w:sz="4" w:space="0" w:color="auto"/>
              <w:left w:val="single" w:sz="4" w:space="0" w:color="00000A"/>
              <w:bottom w:val="single" w:sz="4" w:space="0" w:color="auto"/>
              <w:right w:val="single" w:sz="4" w:space="0" w:color="00000A"/>
            </w:tcBorders>
            <w:vAlign w:val="center"/>
          </w:tcPr>
          <w:p w14:paraId="4285414B"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tcPr>
          <w:p w14:paraId="0D26ADCB"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992" w:type="dxa"/>
            <w:tcBorders>
              <w:top w:val="single" w:sz="4" w:space="0" w:color="auto"/>
              <w:left w:val="single" w:sz="4" w:space="0" w:color="00000A"/>
              <w:bottom w:val="single" w:sz="4" w:space="0" w:color="auto"/>
              <w:right w:val="single" w:sz="4" w:space="0" w:color="00000A"/>
            </w:tcBorders>
            <w:vAlign w:val="center"/>
          </w:tcPr>
          <w:p w14:paraId="1FE60C88"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vAlign w:val="center"/>
          </w:tcPr>
          <w:p w14:paraId="577B7155"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vAlign w:val="center"/>
          </w:tcPr>
          <w:p w14:paraId="35B79F00" w14:textId="77777777" w:rsidR="004F203D" w:rsidRPr="006B669B" w:rsidRDefault="004F203D" w:rsidP="009E12BC">
            <w:pPr>
              <w:spacing w:after="0" w:line="240" w:lineRule="auto"/>
              <w:rPr>
                <w:rFonts w:ascii="Times New Roman" w:eastAsia="Times New Roman" w:hAnsi="Times New Roman" w:cs="Times New Roman"/>
                <w:color w:val="00000A"/>
                <w:kern w:val="3"/>
                <w:sz w:val="24"/>
                <w:szCs w:val="24"/>
                <w:lang w:val="lt-LT" w:eastAsia="lt-LT"/>
              </w:rPr>
            </w:pPr>
          </w:p>
        </w:tc>
      </w:tr>
      <w:tr w:rsidR="004F203D" w:rsidRPr="006B669B" w14:paraId="48AAD558" w14:textId="77777777" w:rsidTr="006B669B">
        <w:trPr>
          <w:trHeight w:val="346"/>
        </w:trPr>
        <w:tc>
          <w:tcPr>
            <w:tcW w:w="11624" w:type="dxa"/>
            <w:gridSpan w:val="9"/>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31D6E13B" w14:textId="77777777" w:rsidR="004F203D" w:rsidRPr="006B669B" w:rsidRDefault="004F203D" w:rsidP="009E12BC">
            <w:pPr>
              <w:suppressAutoHyphens/>
              <w:autoSpaceDN w:val="0"/>
              <w:spacing w:after="0" w:line="240" w:lineRule="auto"/>
              <w:jc w:val="right"/>
              <w:textAlignment w:val="baseline"/>
              <w:rPr>
                <w:rFonts w:ascii="Times New Roman" w:eastAsia="Times New Roman" w:hAnsi="Times New Roman" w:cs="Times New Roman"/>
                <w:b/>
                <w:color w:val="00000A"/>
                <w:kern w:val="3"/>
                <w:sz w:val="24"/>
                <w:szCs w:val="24"/>
                <w:lang w:val="lt-LT" w:eastAsia="lt-LT"/>
              </w:rPr>
            </w:pPr>
            <w:r w:rsidRPr="006B669B">
              <w:rPr>
                <w:rFonts w:ascii="Times New Roman" w:eastAsia="Times New Roman" w:hAnsi="Times New Roman" w:cs="Times New Roman"/>
                <w:b/>
                <w:color w:val="00000A"/>
                <w:kern w:val="3"/>
                <w:sz w:val="24"/>
                <w:szCs w:val="24"/>
                <w:lang w:val="lt-LT" w:eastAsia="lt-LT"/>
              </w:rPr>
              <w:t>Pasiūlymo ketvirtai pirkimo objekto daliai kaina  12 mėn. (iš viso), Eur:</w:t>
            </w:r>
          </w:p>
          <w:p w14:paraId="1B8B716C" w14:textId="77777777" w:rsidR="004F203D" w:rsidRPr="006B669B" w:rsidRDefault="004F203D" w:rsidP="009E12BC">
            <w:pPr>
              <w:suppressAutoHyphens/>
              <w:autoSpaceDN w:val="0"/>
              <w:spacing w:after="0" w:line="240" w:lineRule="auto"/>
              <w:jc w:val="right"/>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b/>
                <w:color w:val="00000A"/>
                <w:kern w:val="3"/>
                <w:sz w:val="24"/>
                <w:szCs w:val="24"/>
                <w:lang w:val="lt-LT" w:eastAsia="lt-LT"/>
              </w:rPr>
              <w:t>(eilučių suma)</w:t>
            </w:r>
          </w:p>
        </w:tc>
        <w:tc>
          <w:tcPr>
            <w:tcW w:w="992"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4F8AFFAB"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029"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tcPr>
          <w:p w14:paraId="227F2F3F"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p>
        </w:tc>
        <w:tc>
          <w:tcPr>
            <w:tcW w:w="1663" w:type="dxa"/>
            <w:tcBorders>
              <w:top w:val="single" w:sz="4" w:space="0" w:color="auto"/>
              <w:left w:val="single" w:sz="4" w:space="0" w:color="00000A"/>
              <w:bottom w:val="single" w:sz="4" w:space="0" w:color="auto"/>
              <w:right w:val="single" w:sz="4" w:space="0" w:color="00000A"/>
            </w:tcBorders>
            <w:shd w:val="clear" w:color="auto" w:fill="FFFFFF"/>
            <w:tcMar>
              <w:top w:w="0" w:type="dxa"/>
              <w:left w:w="103" w:type="dxa"/>
              <w:bottom w:w="0" w:type="dxa"/>
              <w:right w:w="108" w:type="dxa"/>
            </w:tcMar>
            <w:hideMark/>
          </w:tcPr>
          <w:p w14:paraId="04443B7D" w14:textId="77777777" w:rsidR="004F203D" w:rsidRPr="006B669B" w:rsidRDefault="004F203D" w:rsidP="009E12BC">
            <w:pPr>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lt-LT"/>
              </w:rPr>
            </w:pPr>
            <w:r w:rsidRPr="006B669B">
              <w:rPr>
                <w:rFonts w:ascii="Times New Roman" w:eastAsia="Times New Roman" w:hAnsi="Times New Roman" w:cs="Times New Roman"/>
                <w:color w:val="00000A"/>
                <w:kern w:val="3"/>
                <w:sz w:val="24"/>
                <w:szCs w:val="24"/>
                <w:lang w:val="lt-LT" w:eastAsia="lt-LT"/>
              </w:rPr>
              <w:t>-</w:t>
            </w:r>
          </w:p>
        </w:tc>
      </w:tr>
      <w:tr w:rsidR="004F203D" w:rsidRPr="006B669B" w14:paraId="4CFA31EB" w14:textId="77777777" w:rsidTr="006B669B">
        <w:tc>
          <w:tcPr>
            <w:tcW w:w="8931"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03" w:type="dxa"/>
              <w:bottom w:w="0" w:type="dxa"/>
              <w:right w:w="108" w:type="dxa"/>
            </w:tcMar>
            <w:hideMark/>
          </w:tcPr>
          <w:p w14:paraId="5CC76DE1" w14:textId="77777777" w:rsidR="004F203D" w:rsidRPr="006B669B" w:rsidRDefault="004F203D" w:rsidP="009E12BC">
            <w:pPr>
              <w:suppressAutoHyphens/>
              <w:autoSpaceDN w:val="0"/>
              <w:spacing w:after="0" w:line="240" w:lineRule="auto"/>
              <w:jc w:val="right"/>
              <w:textAlignment w:val="baseline"/>
              <w:rPr>
                <w:rFonts w:ascii="Times New Roman" w:eastAsia="Times New Roman" w:hAnsi="Times New Roman" w:cs="Times New Roman"/>
                <w:b/>
                <w:color w:val="00000A"/>
                <w:kern w:val="3"/>
                <w:sz w:val="24"/>
                <w:szCs w:val="24"/>
                <w:lang w:val="lt-LT" w:eastAsia="lt-LT"/>
              </w:rPr>
            </w:pPr>
            <w:r w:rsidRPr="006B669B">
              <w:rPr>
                <w:rFonts w:ascii="Times New Roman" w:eastAsia="Times New Roman" w:hAnsi="Times New Roman" w:cs="Times New Roman"/>
                <w:b/>
                <w:sz w:val="24"/>
                <w:szCs w:val="24"/>
                <w:lang w:val="lt-LT"/>
              </w:rPr>
              <w:t>Pasiūlymo ketvirtai pirkimo objekto daliai kaina Eur su PVM (</w:t>
            </w:r>
            <w:r w:rsidRPr="006B669B">
              <w:rPr>
                <w:rFonts w:ascii="Times New Roman" w:eastAsia="Times New Roman" w:hAnsi="Times New Roman" w:cs="Times New Roman"/>
                <w:b/>
                <w:i/>
                <w:sz w:val="24"/>
                <w:szCs w:val="24"/>
                <w:lang w:val="lt-LT"/>
              </w:rPr>
              <w:t>žodžiais</w:t>
            </w:r>
            <w:r w:rsidRPr="006B669B">
              <w:rPr>
                <w:rFonts w:ascii="Times New Roman" w:eastAsia="Times New Roman" w:hAnsi="Times New Roman" w:cs="Times New Roman"/>
                <w:b/>
                <w:sz w:val="24"/>
                <w:szCs w:val="24"/>
                <w:lang w:val="lt-LT"/>
              </w:rPr>
              <w:t>):</w:t>
            </w:r>
          </w:p>
        </w:tc>
        <w:tc>
          <w:tcPr>
            <w:tcW w:w="6377" w:type="dxa"/>
            <w:gridSpan w:val="5"/>
            <w:tcBorders>
              <w:top w:val="single" w:sz="4" w:space="0" w:color="00000A"/>
              <w:left w:val="single" w:sz="4" w:space="0" w:color="auto"/>
              <w:bottom w:val="single" w:sz="4" w:space="0" w:color="00000A"/>
              <w:right w:val="single" w:sz="4" w:space="0" w:color="00000A"/>
            </w:tcBorders>
            <w:shd w:val="clear" w:color="auto" w:fill="FFFFFF"/>
          </w:tcPr>
          <w:p w14:paraId="69CF3391" w14:textId="77777777" w:rsidR="004F203D" w:rsidRPr="006B669B" w:rsidRDefault="004F203D" w:rsidP="009E12BC">
            <w:pPr>
              <w:suppressAutoHyphens/>
              <w:autoSpaceDN w:val="0"/>
              <w:spacing w:after="0" w:line="240" w:lineRule="auto"/>
              <w:jc w:val="center"/>
              <w:textAlignment w:val="baseline"/>
              <w:rPr>
                <w:rFonts w:ascii="Times New Roman" w:eastAsia="Times New Roman" w:hAnsi="Times New Roman" w:cs="Times New Roman"/>
                <w:color w:val="00000A"/>
                <w:kern w:val="3"/>
                <w:sz w:val="24"/>
                <w:szCs w:val="24"/>
                <w:lang w:val="lt-LT" w:eastAsia="lt-LT"/>
              </w:rPr>
            </w:pPr>
          </w:p>
        </w:tc>
      </w:tr>
    </w:tbl>
    <w:p w14:paraId="3559E1F5" w14:textId="77777777" w:rsidR="004F203D" w:rsidRPr="006B669B" w:rsidRDefault="004F203D" w:rsidP="004F203D">
      <w:pPr>
        <w:tabs>
          <w:tab w:val="left" w:pos="567"/>
        </w:tabs>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ar-SA"/>
        </w:rPr>
      </w:pPr>
    </w:p>
    <w:p w14:paraId="543E48D2" w14:textId="77777777" w:rsidR="004F203D" w:rsidRPr="006B669B" w:rsidRDefault="004F203D" w:rsidP="004F203D">
      <w:pPr>
        <w:tabs>
          <w:tab w:val="left" w:pos="567"/>
        </w:tabs>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ar-SA"/>
        </w:rPr>
      </w:pPr>
      <w:r w:rsidRPr="006B669B">
        <w:rPr>
          <w:rFonts w:ascii="Times New Roman" w:eastAsia="Times New Roman" w:hAnsi="Times New Roman" w:cs="Times New Roman"/>
          <w:color w:val="00000A"/>
          <w:kern w:val="3"/>
          <w:sz w:val="24"/>
          <w:szCs w:val="24"/>
          <w:lang w:val="lt-LT" w:eastAsia="ar-SA"/>
        </w:rPr>
        <w:t>Pastabos. *Lentelės eilučių skaičius neribojamas (jų gali būti daugiau ar mažiau, – svarbu, kad būtų galima užtikrinti kokybišką ir patikimą tyrimų atlikimą). Tiekėjas privalo pateikti reikalingą reagentų, kitų priemonių ir kontrolinių medžiagų kiekį, numatomam nurodytam tyrimų skaičiui per 12 mėn. atlikti. Būtina pateikti pasiūlymą visoms pirkimo dalies pozicijoms, visam nurodytam tyrimų skaičiui užtikrinti.</w:t>
      </w:r>
    </w:p>
    <w:p w14:paraId="747C91CD" w14:textId="77777777" w:rsidR="004F203D" w:rsidRPr="006B669B" w:rsidRDefault="004F203D" w:rsidP="004F203D">
      <w:pPr>
        <w:tabs>
          <w:tab w:val="left" w:pos="567"/>
        </w:tabs>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ar-SA"/>
        </w:rPr>
      </w:pPr>
      <w:r w:rsidRPr="006B669B">
        <w:rPr>
          <w:rFonts w:ascii="Times New Roman" w:eastAsia="Times New Roman" w:hAnsi="Times New Roman" w:cs="Times New Roman"/>
          <w:color w:val="00000A"/>
          <w:kern w:val="3"/>
          <w:sz w:val="24"/>
          <w:szCs w:val="24"/>
          <w:lang w:val="lt-LT" w:eastAsia="ar-SA"/>
        </w:rPr>
        <w:t>** Nurodytas siūlomas (reikiamas) pakuočių skaičius maksimaliam tyrimų sk. (per 12 mėn.) atlikti dauginamas iš siūlomos pakuotės kainos (įkainio) Eur be PVM.</w:t>
      </w:r>
    </w:p>
    <w:p w14:paraId="69F26CCA" w14:textId="77777777" w:rsidR="004F203D" w:rsidRPr="006B669B" w:rsidRDefault="004F203D" w:rsidP="004F203D">
      <w:pPr>
        <w:tabs>
          <w:tab w:val="left" w:pos="567"/>
        </w:tabs>
        <w:suppressAutoHyphens/>
        <w:autoSpaceDN w:val="0"/>
        <w:spacing w:after="0" w:line="240" w:lineRule="auto"/>
        <w:textAlignment w:val="baseline"/>
        <w:rPr>
          <w:rFonts w:ascii="Times New Roman" w:eastAsia="Times New Roman" w:hAnsi="Times New Roman" w:cs="Times New Roman"/>
          <w:color w:val="00000A"/>
          <w:kern w:val="3"/>
          <w:sz w:val="24"/>
          <w:szCs w:val="24"/>
          <w:lang w:val="lt-LT" w:eastAsia="ar-SA"/>
        </w:rPr>
      </w:pPr>
    </w:p>
    <w:tbl>
      <w:tblPr>
        <w:tblW w:w="0" w:type="auto"/>
        <w:tblLook w:val="04A0" w:firstRow="1" w:lastRow="0" w:firstColumn="1" w:lastColumn="0" w:noHBand="0" w:noVBand="1"/>
      </w:tblPr>
      <w:tblGrid>
        <w:gridCol w:w="3250"/>
        <w:gridCol w:w="12049"/>
      </w:tblGrid>
      <w:tr w:rsidR="004F203D" w:rsidRPr="006B669B" w14:paraId="668A7865" w14:textId="77777777" w:rsidTr="009E12BC">
        <w:tc>
          <w:tcPr>
            <w:tcW w:w="3250" w:type="dxa"/>
            <w:tcBorders>
              <w:top w:val="single" w:sz="4" w:space="0" w:color="auto"/>
              <w:left w:val="single" w:sz="4" w:space="0" w:color="auto"/>
              <w:bottom w:val="single" w:sz="4" w:space="0" w:color="auto"/>
              <w:right w:val="single" w:sz="4" w:space="0" w:color="auto"/>
            </w:tcBorders>
            <w:hideMark/>
          </w:tcPr>
          <w:p w14:paraId="14448363" w14:textId="77777777" w:rsidR="004F203D" w:rsidRPr="006B669B" w:rsidRDefault="004F203D" w:rsidP="009E12BC">
            <w:pPr>
              <w:spacing w:line="240" w:lineRule="auto"/>
              <w:contextualSpacing/>
              <w:rPr>
                <w:rFonts w:ascii="Times New Roman" w:eastAsia="Calibri" w:hAnsi="Times New Roman" w:cs="Times New Roman"/>
                <w:b/>
                <w:bCs/>
                <w:i/>
                <w:sz w:val="24"/>
                <w:szCs w:val="24"/>
                <w:shd w:val="clear" w:color="auto" w:fill="FFFFFF"/>
                <w:lang w:val="lt-LT"/>
              </w:rPr>
            </w:pPr>
            <w:r w:rsidRPr="006B669B">
              <w:rPr>
                <w:rFonts w:ascii="Times New Roman" w:eastAsia="Calibri" w:hAnsi="Times New Roman" w:cs="Times New Roman"/>
                <w:b/>
                <w:bCs/>
                <w:i/>
                <w:sz w:val="24"/>
                <w:szCs w:val="24"/>
                <w:shd w:val="clear" w:color="auto" w:fill="FFFFFF"/>
                <w:lang w:val="lt-LT"/>
              </w:rPr>
              <w:t>PVM</w:t>
            </w:r>
            <w:r w:rsidRPr="006B669B">
              <w:rPr>
                <w:rFonts w:ascii="Times New Roman" w:eastAsia="Calibri" w:hAnsi="Times New Roman" w:cs="Times New Roman"/>
                <w:b/>
                <w:i/>
                <w:sz w:val="24"/>
                <w:szCs w:val="24"/>
                <w:shd w:val="clear" w:color="auto" w:fill="FFFFFF"/>
                <w:lang w:val="lt-LT"/>
              </w:rPr>
              <w:t> lengvatos/nemokėjimo teisinis </w:t>
            </w:r>
            <w:r w:rsidRPr="006B669B">
              <w:rPr>
                <w:rFonts w:ascii="Times New Roman" w:eastAsia="Calibri" w:hAnsi="Times New Roman" w:cs="Times New Roman"/>
                <w:b/>
                <w:bCs/>
                <w:i/>
                <w:sz w:val="24"/>
                <w:szCs w:val="24"/>
                <w:shd w:val="clear" w:color="auto" w:fill="FFFFFF"/>
                <w:lang w:val="lt-LT"/>
              </w:rPr>
              <w:t>pagrindas</w:t>
            </w:r>
          </w:p>
          <w:p w14:paraId="23712610" w14:textId="77777777" w:rsidR="004F203D" w:rsidRPr="006B669B" w:rsidRDefault="004F203D" w:rsidP="009E12BC">
            <w:pPr>
              <w:spacing w:line="240" w:lineRule="auto"/>
              <w:contextualSpacing/>
              <w:rPr>
                <w:rFonts w:ascii="Times New Roman" w:eastAsia="Calibri" w:hAnsi="Times New Roman" w:cs="Times New Roman"/>
                <w:b/>
                <w:bCs/>
                <w:iCs/>
                <w:sz w:val="24"/>
                <w:szCs w:val="24"/>
                <w:shd w:val="clear" w:color="auto" w:fill="FFFFFF"/>
                <w:lang w:val="lt-LT"/>
              </w:rPr>
            </w:pPr>
            <w:r w:rsidRPr="006B669B">
              <w:rPr>
                <w:rFonts w:ascii="Times New Roman" w:eastAsia="Calibri" w:hAnsi="Times New Roman" w:cs="Times New Roman"/>
                <w:b/>
                <w:bCs/>
                <w:i/>
                <w:sz w:val="24"/>
                <w:szCs w:val="24"/>
                <w:shd w:val="clear" w:color="auto" w:fill="FFFFFF"/>
                <w:lang w:val="lt-LT"/>
              </w:rPr>
              <w:t xml:space="preserve"> </w:t>
            </w:r>
            <w:r w:rsidRPr="006B669B">
              <w:rPr>
                <w:rFonts w:ascii="Times New Roman" w:eastAsia="Calibri" w:hAnsi="Times New Roman" w:cs="Times New Roman"/>
                <w:bCs/>
                <w:i/>
                <w:sz w:val="24"/>
                <w:szCs w:val="24"/>
                <w:shd w:val="clear" w:color="auto" w:fill="FFFFFF"/>
                <w:lang w:val="lt-LT"/>
              </w:rPr>
              <w:t>[jei taikoma]:</w:t>
            </w:r>
          </w:p>
        </w:tc>
        <w:tc>
          <w:tcPr>
            <w:tcW w:w="120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CDF706" w14:textId="77777777" w:rsidR="004F203D" w:rsidRPr="006B669B" w:rsidRDefault="004F203D" w:rsidP="009E12BC">
            <w:pPr>
              <w:spacing w:line="240" w:lineRule="auto"/>
              <w:contextualSpacing/>
              <w:rPr>
                <w:rFonts w:ascii="Times New Roman" w:eastAsia="Calibri" w:hAnsi="Times New Roman" w:cs="Times New Roman"/>
                <w:sz w:val="24"/>
                <w:szCs w:val="24"/>
                <w:lang w:val="lt-LT"/>
              </w:rPr>
            </w:pPr>
            <w:r w:rsidRPr="006B669B">
              <w:rPr>
                <w:rFonts w:ascii="Times New Roman" w:eastAsia="Calibri" w:hAnsi="Times New Roman" w:cs="Times New Roman"/>
                <w:i/>
                <w:color w:val="000000"/>
                <w:sz w:val="24"/>
                <w:szCs w:val="24"/>
                <w:lang w:val="lt-LT"/>
              </w:rPr>
              <w:t>[Pildo tiekėjas]</w:t>
            </w:r>
          </w:p>
        </w:tc>
      </w:tr>
    </w:tbl>
    <w:p w14:paraId="6939A503" w14:textId="77777777" w:rsidR="004F203D" w:rsidRPr="006B669B" w:rsidRDefault="004F203D" w:rsidP="004F203D">
      <w:pPr>
        <w:suppressAutoHyphens/>
        <w:spacing w:after="0" w:line="240" w:lineRule="auto"/>
        <w:rPr>
          <w:rFonts w:ascii="Times New Roman" w:hAnsi="Times New Roman" w:cs="Times New Roman"/>
          <w:sz w:val="24"/>
          <w:szCs w:val="24"/>
          <w:lang w:val="lt-LT"/>
        </w:rPr>
      </w:pPr>
      <w:r w:rsidRPr="006B669B">
        <w:rPr>
          <w:rFonts w:ascii="Times New Roman" w:hAnsi="Times New Roman" w:cs="Times New Roman"/>
          <w:sz w:val="24"/>
          <w:szCs w:val="24"/>
          <w:lang w:val="lt-LT"/>
        </w:rPr>
        <w:tab/>
      </w:r>
    </w:p>
    <w:p w14:paraId="637C5AA0" w14:textId="77777777" w:rsidR="004F203D" w:rsidRPr="006B669B" w:rsidRDefault="004F203D" w:rsidP="004F203D">
      <w:pPr>
        <w:suppressAutoHyphens/>
        <w:spacing w:after="0" w:line="240" w:lineRule="auto"/>
        <w:jc w:val="center"/>
        <w:rPr>
          <w:rFonts w:ascii="Times New Roman" w:eastAsia="Times New Roman" w:hAnsi="Times New Roman" w:cs="Times New Roman"/>
          <w:b/>
          <w:sz w:val="24"/>
          <w:szCs w:val="24"/>
          <w:lang w:val="lt-LT" w:eastAsia="ar-SA"/>
        </w:rPr>
      </w:pPr>
      <w:r w:rsidRPr="006B669B">
        <w:rPr>
          <w:rFonts w:ascii="Times New Roman" w:eastAsia="Times New Roman" w:hAnsi="Times New Roman" w:cs="Times New Roman"/>
          <w:b/>
          <w:sz w:val="24"/>
          <w:szCs w:val="24"/>
          <w:lang w:val="lt-LT" w:eastAsia="ar-SA"/>
        </w:rPr>
        <w:t>Ketvirtos pirkimo dalies analizatoriaus būtinieji reikalavimai</w:t>
      </w:r>
    </w:p>
    <w:p w14:paraId="34AD939A" w14:textId="77777777" w:rsidR="004F203D" w:rsidRPr="006B669B" w:rsidRDefault="004F203D" w:rsidP="004F203D">
      <w:pPr>
        <w:suppressAutoHyphens/>
        <w:spacing w:after="0" w:line="240" w:lineRule="auto"/>
        <w:rPr>
          <w:rFonts w:ascii="Times New Roman" w:eastAsia="Times New Roman" w:hAnsi="Times New Roman" w:cs="Times New Roman"/>
          <w:b/>
          <w:sz w:val="24"/>
          <w:szCs w:val="24"/>
          <w:lang w:val="lt-LT" w:eastAsia="ar-SA"/>
        </w:rPr>
      </w:pPr>
    </w:p>
    <w:tbl>
      <w:tblPr>
        <w:tblW w:w="153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5379"/>
        <w:gridCol w:w="8093"/>
      </w:tblGrid>
      <w:tr w:rsidR="006B669B" w:rsidRPr="006B669B" w14:paraId="3FA1E99F" w14:textId="77777777" w:rsidTr="006B669B">
        <w:trPr>
          <w:trHeight w:val="866"/>
          <w:jc w:val="center"/>
        </w:trPr>
        <w:tc>
          <w:tcPr>
            <w:tcW w:w="1838" w:type="dxa"/>
            <w:tcBorders>
              <w:top w:val="single" w:sz="4" w:space="0" w:color="000000"/>
              <w:left w:val="single" w:sz="4" w:space="0" w:color="000000"/>
              <w:bottom w:val="single" w:sz="4" w:space="0" w:color="000000"/>
              <w:right w:val="single" w:sz="4" w:space="0" w:color="000000"/>
            </w:tcBorders>
            <w:noWrap/>
            <w:vAlign w:val="center"/>
            <w:hideMark/>
          </w:tcPr>
          <w:p w14:paraId="02044EDE" w14:textId="77777777" w:rsidR="006B669B" w:rsidRPr="006B669B" w:rsidRDefault="006B669B" w:rsidP="009E12BC">
            <w:pPr>
              <w:spacing w:after="0" w:line="240" w:lineRule="auto"/>
              <w:jc w:val="center"/>
              <w:rPr>
                <w:rFonts w:ascii="Times New Roman" w:eastAsia="Times New Roman" w:hAnsi="Times New Roman" w:cs="Times New Roman"/>
                <w:b/>
                <w:bCs/>
                <w:sz w:val="24"/>
                <w:szCs w:val="24"/>
                <w:lang w:val="lt-LT"/>
              </w:rPr>
            </w:pPr>
            <w:r w:rsidRPr="006B669B">
              <w:rPr>
                <w:rFonts w:ascii="Times New Roman" w:eastAsia="Times New Roman" w:hAnsi="Times New Roman" w:cs="Times New Roman"/>
                <w:b/>
                <w:bCs/>
                <w:sz w:val="24"/>
                <w:szCs w:val="24"/>
                <w:lang w:val="lt-LT"/>
              </w:rPr>
              <w:t xml:space="preserve">Eil. </w:t>
            </w:r>
          </w:p>
          <w:p w14:paraId="7A525EE8" w14:textId="77777777" w:rsidR="006B669B" w:rsidRPr="006B669B" w:rsidRDefault="006B669B" w:rsidP="009E12BC">
            <w:pPr>
              <w:spacing w:after="0" w:line="240" w:lineRule="auto"/>
              <w:jc w:val="center"/>
              <w:rPr>
                <w:rFonts w:ascii="Times New Roman" w:eastAsia="Times New Roman" w:hAnsi="Times New Roman" w:cs="Times New Roman"/>
                <w:b/>
                <w:bCs/>
                <w:sz w:val="24"/>
                <w:szCs w:val="24"/>
                <w:lang w:val="lt-LT"/>
              </w:rPr>
            </w:pPr>
            <w:r w:rsidRPr="006B669B">
              <w:rPr>
                <w:rFonts w:ascii="Times New Roman" w:eastAsia="Times New Roman" w:hAnsi="Times New Roman" w:cs="Times New Roman"/>
                <w:b/>
                <w:bCs/>
                <w:sz w:val="24"/>
                <w:szCs w:val="24"/>
                <w:lang w:val="lt-LT"/>
              </w:rPr>
              <w:t>Nr.</w:t>
            </w:r>
          </w:p>
        </w:tc>
        <w:tc>
          <w:tcPr>
            <w:tcW w:w="5379" w:type="dxa"/>
            <w:tcBorders>
              <w:top w:val="single" w:sz="4" w:space="0" w:color="000000"/>
              <w:left w:val="single" w:sz="4" w:space="0" w:color="000000"/>
              <w:bottom w:val="single" w:sz="4" w:space="0" w:color="000000"/>
              <w:right w:val="single" w:sz="4" w:space="0" w:color="000000"/>
            </w:tcBorders>
            <w:vAlign w:val="center"/>
            <w:hideMark/>
          </w:tcPr>
          <w:p w14:paraId="450FD655" w14:textId="77777777" w:rsidR="006B669B" w:rsidRPr="006B669B" w:rsidRDefault="006B669B" w:rsidP="009E12BC">
            <w:pPr>
              <w:spacing w:after="0" w:line="240" w:lineRule="auto"/>
              <w:jc w:val="center"/>
              <w:rPr>
                <w:rFonts w:ascii="Times New Roman" w:eastAsia="Times New Roman" w:hAnsi="Times New Roman" w:cs="Times New Roman"/>
                <w:b/>
                <w:bCs/>
                <w:sz w:val="24"/>
                <w:szCs w:val="24"/>
                <w:lang w:val="lt-LT"/>
              </w:rPr>
            </w:pPr>
            <w:r w:rsidRPr="006B669B">
              <w:rPr>
                <w:rFonts w:ascii="Times New Roman" w:eastAsia="Times New Roman" w:hAnsi="Times New Roman" w:cs="Times New Roman"/>
                <w:b/>
                <w:bCs/>
                <w:sz w:val="24"/>
                <w:szCs w:val="24"/>
                <w:lang w:val="lt-LT"/>
              </w:rPr>
              <w:t>Parametrai/reikalavimai</w:t>
            </w:r>
          </w:p>
        </w:tc>
        <w:tc>
          <w:tcPr>
            <w:tcW w:w="8093" w:type="dxa"/>
            <w:tcBorders>
              <w:top w:val="single" w:sz="4" w:space="0" w:color="000000"/>
              <w:left w:val="single" w:sz="4" w:space="0" w:color="000000"/>
              <w:bottom w:val="single" w:sz="4" w:space="0" w:color="000000"/>
              <w:right w:val="single" w:sz="4" w:space="0" w:color="000000"/>
            </w:tcBorders>
            <w:vAlign w:val="center"/>
            <w:hideMark/>
          </w:tcPr>
          <w:p w14:paraId="0B9E4297" w14:textId="77777777" w:rsidR="006B669B" w:rsidRPr="006B669B" w:rsidRDefault="006B669B" w:rsidP="009E12BC">
            <w:pPr>
              <w:spacing w:after="0" w:line="240" w:lineRule="auto"/>
              <w:jc w:val="center"/>
              <w:rPr>
                <w:rFonts w:ascii="Times New Roman" w:eastAsia="Times New Roman" w:hAnsi="Times New Roman" w:cs="Times New Roman"/>
                <w:b/>
                <w:bCs/>
                <w:sz w:val="24"/>
                <w:szCs w:val="24"/>
                <w:lang w:val="lt-LT"/>
              </w:rPr>
            </w:pPr>
            <w:r w:rsidRPr="006B669B">
              <w:rPr>
                <w:rFonts w:ascii="Times New Roman" w:eastAsia="Times New Roman" w:hAnsi="Times New Roman" w:cs="Times New Roman"/>
                <w:b/>
                <w:bCs/>
                <w:sz w:val="24"/>
                <w:szCs w:val="24"/>
                <w:lang w:val="lt-LT"/>
              </w:rPr>
              <w:t>Būtini parametrų techniniai reikalavimai</w:t>
            </w:r>
          </w:p>
        </w:tc>
      </w:tr>
      <w:tr w:rsidR="006B669B" w:rsidRPr="006B669B" w14:paraId="08401112" w14:textId="77777777" w:rsidTr="006B669B">
        <w:trPr>
          <w:trHeight w:val="113"/>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418C43FD"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w:t>
            </w:r>
          </w:p>
        </w:tc>
        <w:tc>
          <w:tcPr>
            <w:tcW w:w="13472" w:type="dxa"/>
            <w:gridSpan w:val="2"/>
            <w:tcBorders>
              <w:top w:val="single" w:sz="4" w:space="0" w:color="000000"/>
              <w:left w:val="single" w:sz="4" w:space="0" w:color="000000"/>
              <w:bottom w:val="single" w:sz="4" w:space="0" w:color="000000"/>
              <w:right w:val="single" w:sz="4" w:space="0" w:color="000000"/>
            </w:tcBorders>
            <w:hideMark/>
          </w:tcPr>
          <w:p w14:paraId="3D1928D6"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Analizatoriaus gamintojas, pavadinimas, modelis, Prietaiso pagaminimo metai</w:t>
            </w:r>
          </w:p>
        </w:tc>
      </w:tr>
      <w:tr w:rsidR="006B669B" w:rsidRPr="006B669B" w14:paraId="5BC39CC6" w14:textId="77777777" w:rsidTr="006B669B">
        <w:trPr>
          <w:trHeight w:val="113"/>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1CDBA779"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2.</w:t>
            </w:r>
          </w:p>
        </w:tc>
        <w:tc>
          <w:tcPr>
            <w:tcW w:w="5379" w:type="dxa"/>
            <w:tcBorders>
              <w:top w:val="single" w:sz="4" w:space="0" w:color="000000"/>
              <w:left w:val="single" w:sz="4" w:space="0" w:color="000000"/>
              <w:bottom w:val="single" w:sz="4" w:space="0" w:color="000000"/>
              <w:right w:val="single" w:sz="4" w:space="0" w:color="000000"/>
            </w:tcBorders>
            <w:hideMark/>
          </w:tcPr>
          <w:p w14:paraId="31B48ED2"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Analizatoriaus paskirtis</w:t>
            </w:r>
          </w:p>
        </w:tc>
        <w:tc>
          <w:tcPr>
            <w:tcW w:w="8093" w:type="dxa"/>
            <w:tcBorders>
              <w:top w:val="single" w:sz="4" w:space="0" w:color="000000"/>
              <w:left w:val="single" w:sz="4" w:space="0" w:color="000000"/>
              <w:bottom w:val="single" w:sz="4" w:space="0" w:color="000000"/>
              <w:right w:val="single" w:sz="4" w:space="0" w:color="000000"/>
            </w:tcBorders>
            <w:hideMark/>
          </w:tcPr>
          <w:p w14:paraId="76D7DB2A"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Automatinis klinikinės biochemijos analizatorius, atliekantis visus prašomus tyrimus.</w:t>
            </w:r>
          </w:p>
        </w:tc>
      </w:tr>
      <w:tr w:rsidR="006B669B" w:rsidRPr="006B669B" w14:paraId="10DD3837" w14:textId="77777777" w:rsidTr="006B669B">
        <w:trPr>
          <w:trHeight w:val="131"/>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7A623909" w14:textId="77777777" w:rsidR="006B669B" w:rsidRPr="006B669B" w:rsidRDefault="006B669B" w:rsidP="009E12BC">
            <w:pPr>
              <w:spacing w:after="0" w:line="240" w:lineRule="auto"/>
              <w:ind w:left="345"/>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3.</w:t>
            </w:r>
          </w:p>
        </w:tc>
        <w:tc>
          <w:tcPr>
            <w:tcW w:w="5379" w:type="dxa"/>
            <w:tcBorders>
              <w:top w:val="single" w:sz="4" w:space="0" w:color="000000"/>
              <w:left w:val="single" w:sz="4" w:space="0" w:color="000000"/>
              <w:bottom w:val="single" w:sz="4" w:space="0" w:color="000000"/>
              <w:right w:val="single" w:sz="4" w:space="0" w:color="000000"/>
            </w:tcBorders>
            <w:hideMark/>
          </w:tcPr>
          <w:p w14:paraId="2532F7B2"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 xml:space="preserve">Analizės principas </w:t>
            </w:r>
          </w:p>
        </w:tc>
        <w:tc>
          <w:tcPr>
            <w:tcW w:w="8093" w:type="dxa"/>
            <w:tcBorders>
              <w:top w:val="single" w:sz="4" w:space="0" w:color="000000"/>
              <w:left w:val="single" w:sz="4" w:space="0" w:color="000000"/>
              <w:bottom w:val="single" w:sz="4" w:space="0" w:color="000000"/>
              <w:right w:val="single" w:sz="4" w:space="0" w:color="000000"/>
            </w:tcBorders>
            <w:hideMark/>
          </w:tcPr>
          <w:p w14:paraId="2F553105"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Analizatorius atlieka tyrimus fotometriniu, turbidimetriniu, fluorescencinės poliarizacijos ir potenciometriniu matavimo metodais.</w:t>
            </w:r>
          </w:p>
        </w:tc>
      </w:tr>
      <w:tr w:rsidR="006B669B" w:rsidRPr="006B669B" w14:paraId="79CD9845" w14:textId="77777777" w:rsidTr="006B669B">
        <w:trPr>
          <w:trHeight w:val="70"/>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11C25E97"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4.</w:t>
            </w:r>
          </w:p>
        </w:tc>
        <w:tc>
          <w:tcPr>
            <w:tcW w:w="5379" w:type="dxa"/>
            <w:tcBorders>
              <w:top w:val="single" w:sz="4" w:space="0" w:color="000000"/>
              <w:left w:val="single" w:sz="4" w:space="0" w:color="000000"/>
              <w:bottom w:val="single" w:sz="4" w:space="0" w:color="000000"/>
              <w:right w:val="single" w:sz="4" w:space="0" w:color="000000"/>
            </w:tcBorders>
            <w:hideMark/>
          </w:tcPr>
          <w:p w14:paraId="68B37AB4"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Reagentų apsauga nuo skysčių garavimo</w:t>
            </w:r>
          </w:p>
        </w:tc>
        <w:tc>
          <w:tcPr>
            <w:tcW w:w="8093" w:type="dxa"/>
            <w:tcBorders>
              <w:top w:val="single" w:sz="4" w:space="0" w:color="000000"/>
              <w:left w:val="single" w:sz="4" w:space="0" w:color="000000"/>
              <w:bottom w:val="single" w:sz="4" w:space="0" w:color="000000"/>
              <w:right w:val="single" w:sz="4" w:space="0" w:color="000000"/>
            </w:tcBorders>
            <w:hideMark/>
          </w:tcPr>
          <w:p w14:paraId="48773FE7" w14:textId="77777777" w:rsidR="006B669B" w:rsidRPr="006B669B" w:rsidRDefault="006B669B" w:rsidP="009E12BC">
            <w:pPr>
              <w:pStyle w:val="Sraopastraipa"/>
              <w:tabs>
                <w:tab w:val="left" w:pos="886"/>
              </w:tabs>
              <w:spacing w:after="0" w:line="240" w:lineRule="auto"/>
              <w:ind w:left="0"/>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 xml:space="preserve"> Reagentai analizatoriuje apsaugoti nuo skysčio garavimo, perpylimo nenaudojant dangtelių.</w:t>
            </w:r>
          </w:p>
        </w:tc>
      </w:tr>
      <w:tr w:rsidR="006B669B" w:rsidRPr="006B669B" w14:paraId="027FE8E0"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5F5795F0"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5.</w:t>
            </w:r>
          </w:p>
        </w:tc>
        <w:tc>
          <w:tcPr>
            <w:tcW w:w="5379" w:type="dxa"/>
            <w:tcBorders>
              <w:top w:val="single" w:sz="4" w:space="0" w:color="000000"/>
              <w:left w:val="single" w:sz="4" w:space="0" w:color="000000"/>
              <w:bottom w:val="single" w:sz="4" w:space="0" w:color="000000"/>
              <w:right w:val="single" w:sz="4" w:space="0" w:color="000000"/>
            </w:tcBorders>
            <w:hideMark/>
          </w:tcPr>
          <w:p w14:paraId="3E1FF03B"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Pakuočių kiekis analizatoriuje</w:t>
            </w:r>
          </w:p>
        </w:tc>
        <w:tc>
          <w:tcPr>
            <w:tcW w:w="8093" w:type="dxa"/>
            <w:tcBorders>
              <w:top w:val="single" w:sz="4" w:space="0" w:color="000000"/>
              <w:left w:val="single" w:sz="4" w:space="0" w:color="000000"/>
              <w:bottom w:val="single" w:sz="4" w:space="0" w:color="000000"/>
              <w:right w:val="single" w:sz="4" w:space="0" w:color="000000"/>
            </w:tcBorders>
            <w:hideMark/>
          </w:tcPr>
          <w:p w14:paraId="6A4FCB51"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Ne mažiau 30 pakuočių reagentų</w:t>
            </w:r>
          </w:p>
        </w:tc>
      </w:tr>
      <w:tr w:rsidR="006B669B" w:rsidRPr="006B669B" w14:paraId="5F38F3A1"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00158690"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6.</w:t>
            </w:r>
          </w:p>
        </w:tc>
        <w:tc>
          <w:tcPr>
            <w:tcW w:w="5379" w:type="dxa"/>
            <w:tcBorders>
              <w:top w:val="single" w:sz="4" w:space="0" w:color="000000"/>
              <w:left w:val="single" w:sz="4" w:space="0" w:color="000000"/>
              <w:bottom w:val="single" w:sz="4" w:space="0" w:color="000000"/>
              <w:right w:val="single" w:sz="4" w:space="0" w:color="000000"/>
            </w:tcBorders>
            <w:hideMark/>
          </w:tcPr>
          <w:p w14:paraId="54D7E3BB"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Reagentų stabilumas analizatoriuje</w:t>
            </w:r>
          </w:p>
        </w:tc>
        <w:tc>
          <w:tcPr>
            <w:tcW w:w="8093" w:type="dxa"/>
            <w:tcBorders>
              <w:top w:val="single" w:sz="4" w:space="0" w:color="000000"/>
              <w:left w:val="single" w:sz="4" w:space="0" w:color="000000"/>
              <w:bottom w:val="single" w:sz="4" w:space="0" w:color="000000"/>
              <w:right w:val="single" w:sz="4" w:space="0" w:color="000000"/>
            </w:tcBorders>
            <w:hideMark/>
          </w:tcPr>
          <w:p w14:paraId="79486E37"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Pagrindinių tyrimų, t.y. gliukozės, kreatinino, šlapalo, cholesterolio ir jo frakcijų, trigliceridų, fermentų (amilazė, pankreatinė amilazė, ALT, AST, GGT), CRB, ASLO,  RF, šlapimo rūgštis)  stabilumas atidarius analizatoriuje mažiausiai 8 savaičių  (56 d.), kitų - 4 savaičių (28 d.).</w:t>
            </w:r>
          </w:p>
        </w:tc>
      </w:tr>
      <w:tr w:rsidR="006B669B" w:rsidRPr="006B669B" w14:paraId="75652392"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26E7497F"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lastRenderedPageBreak/>
              <w:t>7.</w:t>
            </w:r>
          </w:p>
        </w:tc>
        <w:tc>
          <w:tcPr>
            <w:tcW w:w="5379" w:type="dxa"/>
            <w:tcBorders>
              <w:top w:val="single" w:sz="4" w:space="0" w:color="000000"/>
              <w:left w:val="single" w:sz="4" w:space="0" w:color="000000"/>
              <w:bottom w:val="single" w:sz="4" w:space="0" w:color="000000"/>
              <w:right w:val="single" w:sz="4" w:space="0" w:color="000000"/>
            </w:tcBorders>
            <w:hideMark/>
          </w:tcPr>
          <w:p w14:paraId="11FB5718"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Reagentų pakuotės</w:t>
            </w:r>
          </w:p>
        </w:tc>
        <w:tc>
          <w:tcPr>
            <w:tcW w:w="8093" w:type="dxa"/>
            <w:tcBorders>
              <w:top w:val="single" w:sz="4" w:space="0" w:color="000000"/>
              <w:left w:val="single" w:sz="4" w:space="0" w:color="000000"/>
              <w:bottom w:val="single" w:sz="4" w:space="0" w:color="000000"/>
              <w:right w:val="single" w:sz="4" w:space="0" w:color="000000"/>
            </w:tcBorders>
            <w:hideMark/>
          </w:tcPr>
          <w:p w14:paraId="7248F1E8"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Reagentų pakuotės ne didesnės kaip 500 testų, paruošti naudojimui  su brūkšniniais kodais.</w:t>
            </w:r>
          </w:p>
        </w:tc>
      </w:tr>
      <w:tr w:rsidR="006B669B" w:rsidRPr="006B669B" w14:paraId="14589511"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44127C85"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8.</w:t>
            </w:r>
          </w:p>
        </w:tc>
        <w:tc>
          <w:tcPr>
            <w:tcW w:w="5379" w:type="dxa"/>
            <w:tcBorders>
              <w:top w:val="single" w:sz="4" w:space="0" w:color="000000"/>
              <w:left w:val="single" w:sz="4" w:space="0" w:color="000000"/>
              <w:bottom w:val="single" w:sz="4" w:space="0" w:color="000000"/>
              <w:right w:val="single" w:sz="4" w:space="0" w:color="000000"/>
            </w:tcBorders>
            <w:hideMark/>
          </w:tcPr>
          <w:p w14:paraId="143FC420"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Analizatoriaus plovimas</w:t>
            </w:r>
          </w:p>
        </w:tc>
        <w:tc>
          <w:tcPr>
            <w:tcW w:w="8093" w:type="dxa"/>
            <w:tcBorders>
              <w:top w:val="single" w:sz="4" w:space="0" w:color="000000"/>
              <w:left w:val="single" w:sz="4" w:space="0" w:color="000000"/>
              <w:bottom w:val="single" w:sz="4" w:space="0" w:color="000000"/>
              <w:right w:val="single" w:sz="4" w:space="0" w:color="000000"/>
            </w:tcBorders>
            <w:hideMark/>
          </w:tcPr>
          <w:p w14:paraId="6D53AFE0"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Analizatorius plovimui naudoja dejonizuotą vandenį, vandens suvartojimas ne didesnis nei 2L/val.</w:t>
            </w:r>
          </w:p>
        </w:tc>
      </w:tr>
      <w:tr w:rsidR="006B669B" w:rsidRPr="006B669B" w14:paraId="09D71BC1"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255B7243"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9.</w:t>
            </w:r>
          </w:p>
        </w:tc>
        <w:tc>
          <w:tcPr>
            <w:tcW w:w="5379" w:type="dxa"/>
            <w:tcBorders>
              <w:top w:val="single" w:sz="4" w:space="0" w:color="000000"/>
              <w:left w:val="single" w:sz="4" w:space="0" w:color="000000"/>
              <w:bottom w:val="single" w:sz="4" w:space="0" w:color="000000"/>
              <w:right w:val="single" w:sz="4" w:space="0" w:color="000000"/>
            </w:tcBorders>
            <w:hideMark/>
          </w:tcPr>
          <w:p w14:paraId="403B39F3"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Ėminys</w:t>
            </w:r>
          </w:p>
        </w:tc>
        <w:tc>
          <w:tcPr>
            <w:tcW w:w="8093" w:type="dxa"/>
            <w:tcBorders>
              <w:top w:val="single" w:sz="4" w:space="0" w:color="000000"/>
              <w:left w:val="single" w:sz="4" w:space="0" w:color="000000"/>
              <w:bottom w:val="single" w:sz="4" w:space="0" w:color="000000"/>
              <w:right w:val="single" w:sz="4" w:space="0" w:color="000000"/>
            </w:tcBorders>
            <w:hideMark/>
          </w:tcPr>
          <w:p w14:paraId="3B2AEF4D"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Galima tirti serumą, plazmą, šlapimą, smegenų skystį, natyvinį ir hemolizuotą kraują.</w:t>
            </w:r>
          </w:p>
        </w:tc>
      </w:tr>
      <w:tr w:rsidR="006B669B" w:rsidRPr="006B669B" w14:paraId="789310AD"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1C507EC7"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10.</w:t>
            </w:r>
          </w:p>
        </w:tc>
        <w:tc>
          <w:tcPr>
            <w:tcW w:w="5379" w:type="dxa"/>
            <w:tcBorders>
              <w:top w:val="single" w:sz="4" w:space="0" w:color="000000"/>
              <w:left w:val="single" w:sz="4" w:space="0" w:color="000000"/>
              <w:bottom w:val="single" w:sz="4" w:space="0" w:color="000000"/>
              <w:right w:val="single" w:sz="4" w:space="0" w:color="000000"/>
            </w:tcBorders>
            <w:hideMark/>
          </w:tcPr>
          <w:p w14:paraId="571C4C98"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 xml:space="preserve">STAT funkcija </w:t>
            </w:r>
          </w:p>
        </w:tc>
        <w:tc>
          <w:tcPr>
            <w:tcW w:w="8093" w:type="dxa"/>
            <w:tcBorders>
              <w:top w:val="single" w:sz="4" w:space="0" w:color="000000"/>
              <w:left w:val="single" w:sz="4" w:space="0" w:color="000000"/>
              <w:bottom w:val="single" w:sz="4" w:space="0" w:color="000000"/>
              <w:right w:val="single" w:sz="4" w:space="0" w:color="000000"/>
            </w:tcBorders>
            <w:hideMark/>
          </w:tcPr>
          <w:p w14:paraId="73B334D0"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 xml:space="preserve">Būtina skubių tyrimų galimybė </w:t>
            </w:r>
          </w:p>
        </w:tc>
      </w:tr>
      <w:tr w:rsidR="006B669B" w:rsidRPr="006B669B" w14:paraId="5BDDE33E"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3CF3AE97"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11.</w:t>
            </w:r>
          </w:p>
        </w:tc>
        <w:tc>
          <w:tcPr>
            <w:tcW w:w="5379" w:type="dxa"/>
            <w:tcBorders>
              <w:top w:val="single" w:sz="4" w:space="0" w:color="000000"/>
              <w:left w:val="single" w:sz="4" w:space="0" w:color="000000"/>
              <w:bottom w:val="single" w:sz="4" w:space="0" w:color="000000"/>
              <w:right w:val="single" w:sz="4" w:space="0" w:color="000000"/>
            </w:tcBorders>
            <w:hideMark/>
          </w:tcPr>
          <w:p w14:paraId="6B7DA680"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Galimybė automatiškai praskiesti mėginį.</w:t>
            </w:r>
          </w:p>
        </w:tc>
        <w:tc>
          <w:tcPr>
            <w:tcW w:w="8093" w:type="dxa"/>
            <w:tcBorders>
              <w:top w:val="single" w:sz="4" w:space="0" w:color="000000"/>
              <w:left w:val="single" w:sz="4" w:space="0" w:color="000000"/>
              <w:bottom w:val="single" w:sz="4" w:space="0" w:color="000000"/>
              <w:right w:val="single" w:sz="4" w:space="0" w:color="000000"/>
            </w:tcBorders>
            <w:hideMark/>
          </w:tcPr>
          <w:p w14:paraId="4E697FEC"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Būtina</w:t>
            </w:r>
          </w:p>
        </w:tc>
      </w:tr>
      <w:tr w:rsidR="006B669B" w:rsidRPr="006B669B" w14:paraId="15DE802D"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6A63979D"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12.</w:t>
            </w:r>
          </w:p>
        </w:tc>
        <w:tc>
          <w:tcPr>
            <w:tcW w:w="5379" w:type="dxa"/>
            <w:tcBorders>
              <w:top w:val="single" w:sz="4" w:space="0" w:color="000000"/>
              <w:left w:val="single" w:sz="4" w:space="0" w:color="000000"/>
              <w:bottom w:val="single" w:sz="4" w:space="0" w:color="000000"/>
              <w:right w:val="single" w:sz="4" w:space="0" w:color="000000"/>
            </w:tcBorders>
            <w:hideMark/>
          </w:tcPr>
          <w:p w14:paraId="09BC56ED"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Mėgintuvėliai</w:t>
            </w:r>
          </w:p>
        </w:tc>
        <w:tc>
          <w:tcPr>
            <w:tcW w:w="8093" w:type="dxa"/>
            <w:tcBorders>
              <w:top w:val="single" w:sz="4" w:space="0" w:color="000000"/>
              <w:left w:val="single" w:sz="4" w:space="0" w:color="000000"/>
              <w:bottom w:val="single" w:sz="4" w:space="0" w:color="000000"/>
              <w:right w:val="single" w:sz="4" w:space="0" w:color="000000"/>
            </w:tcBorders>
            <w:hideMark/>
          </w:tcPr>
          <w:p w14:paraId="195F835D"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Galimybė atlikti  tyrimus iš pirminių, antrinių mėgintuvėlių bei  naudojant mėginių indelius bei mikro mėgintuvėlius</w:t>
            </w:r>
          </w:p>
        </w:tc>
      </w:tr>
      <w:tr w:rsidR="006B669B" w:rsidRPr="006B669B" w14:paraId="043B442B"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13E804C9"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13.</w:t>
            </w:r>
          </w:p>
        </w:tc>
        <w:tc>
          <w:tcPr>
            <w:tcW w:w="5379" w:type="dxa"/>
            <w:tcBorders>
              <w:top w:val="single" w:sz="4" w:space="0" w:color="000000"/>
              <w:left w:val="single" w:sz="4" w:space="0" w:color="000000"/>
              <w:bottom w:val="single" w:sz="4" w:space="0" w:color="000000"/>
              <w:right w:val="single" w:sz="4" w:space="0" w:color="000000"/>
            </w:tcBorders>
            <w:hideMark/>
          </w:tcPr>
          <w:p w14:paraId="470C4AF9"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Mėginių brūkšninių kodų skaitymas.</w:t>
            </w:r>
          </w:p>
        </w:tc>
        <w:tc>
          <w:tcPr>
            <w:tcW w:w="8093" w:type="dxa"/>
            <w:tcBorders>
              <w:top w:val="single" w:sz="4" w:space="0" w:color="000000"/>
              <w:left w:val="single" w:sz="4" w:space="0" w:color="000000"/>
              <w:bottom w:val="single" w:sz="4" w:space="0" w:color="000000"/>
              <w:right w:val="single" w:sz="4" w:space="0" w:color="000000"/>
            </w:tcBorders>
            <w:hideMark/>
          </w:tcPr>
          <w:p w14:paraId="3DA50815"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Būtina</w:t>
            </w:r>
          </w:p>
        </w:tc>
      </w:tr>
      <w:tr w:rsidR="006B669B" w:rsidRPr="006B669B" w14:paraId="53A79746"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70B2D44C"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14.</w:t>
            </w:r>
          </w:p>
        </w:tc>
        <w:tc>
          <w:tcPr>
            <w:tcW w:w="5379" w:type="dxa"/>
            <w:tcBorders>
              <w:top w:val="single" w:sz="4" w:space="0" w:color="000000"/>
              <w:left w:val="single" w:sz="4" w:space="0" w:color="000000"/>
              <w:bottom w:val="single" w:sz="4" w:space="0" w:color="000000"/>
              <w:right w:val="single" w:sz="4" w:space="0" w:color="000000"/>
            </w:tcBorders>
            <w:hideMark/>
          </w:tcPr>
          <w:p w14:paraId="17876E09"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Vienkartinės kiuvetės (siekiant išvengti jų užteršimo).</w:t>
            </w:r>
          </w:p>
        </w:tc>
        <w:tc>
          <w:tcPr>
            <w:tcW w:w="8093" w:type="dxa"/>
            <w:tcBorders>
              <w:top w:val="single" w:sz="4" w:space="0" w:color="000000"/>
              <w:left w:val="single" w:sz="4" w:space="0" w:color="000000"/>
              <w:bottom w:val="single" w:sz="4" w:space="0" w:color="000000"/>
              <w:right w:val="single" w:sz="4" w:space="0" w:color="000000"/>
            </w:tcBorders>
            <w:hideMark/>
          </w:tcPr>
          <w:p w14:paraId="4194FDA6"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Būtina</w:t>
            </w:r>
          </w:p>
        </w:tc>
      </w:tr>
      <w:tr w:rsidR="006B669B" w:rsidRPr="006B669B" w14:paraId="3D5E290B" w14:textId="77777777" w:rsidTr="006B669B">
        <w:trPr>
          <w:trHeight w:val="257"/>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5F63338A"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15.</w:t>
            </w:r>
          </w:p>
        </w:tc>
        <w:tc>
          <w:tcPr>
            <w:tcW w:w="5379" w:type="dxa"/>
            <w:tcBorders>
              <w:top w:val="single" w:sz="4" w:space="0" w:color="000000"/>
              <w:left w:val="single" w:sz="4" w:space="0" w:color="000000"/>
              <w:bottom w:val="single" w:sz="4" w:space="0" w:color="000000"/>
              <w:right w:val="single" w:sz="4" w:space="0" w:color="000000"/>
            </w:tcBorders>
            <w:hideMark/>
          </w:tcPr>
          <w:p w14:paraId="7BBD3089"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Jungtys</w:t>
            </w:r>
          </w:p>
        </w:tc>
        <w:tc>
          <w:tcPr>
            <w:tcW w:w="8093" w:type="dxa"/>
            <w:tcBorders>
              <w:top w:val="single" w:sz="4" w:space="0" w:color="000000"/>
              <w:left w:val="single" w:sz="4" w:space="0" w:color="000000"/>
              <w:bottom w:val="single" w:sz="4" w:space="0" w:color="000000"/>
              <w:right w:val="single" w:sz="4" w:space="0" w:color="000000"/>
            </w:tcBorders>
            <w:hideMark/>
          </w:tcPr>
          <w:p w14:paraId="23FBFE31" w14:textId="77777777" w:rsidR="006B669B" w:rsidRPr="006B669B" w:rsidRDefault="006B669B" w:rsidP="009E12BC">
            <w:pPr>
              <w:rPr>
                <w:rFonts w:ascii="Times New Roman" w:eastAsia="Times New Roman" w:hAnsi="Times New Roman" w:cs="Times New Roman"/>
                <w:bCs/>
                <w:sz w:val="24"/>
                <w:szCs w:val="24"/>
                <w:lang w:val="lt-LT"/>
              </w:rPr>
            </w:pPr>
            <w:r w:rsidRPr="006B669B">
              <w:rPr>
                <w:rFonts w:ascii="Times New Roman" w:hAnsi="Times New Roman" w:cs="Times New Roman"/>
                <w:sz w:val="24"/>
                <w:szCs w:val="24"/>
                <w:lang w:val="lt-LT"/>
              </w:rPr>
              <w:t>Privalo turėti galimybę prietaisą prįjungti prie LIS (Fons OpenLims) sistemos.</w:t>
            </w:r>
          </w:p>
        </w:tc>
      </w:tr>
      <w:tr w:rsidR="006B669B" w:rsidRPr="006B669B" w14:paraId="38DFECC3"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60597013"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16.</w:t>
            </w:r>
          </w:p>
        </w:tc>
        <w:tc>
          <w:tcPr>
            <w:tcW w:w="5379" w:type="dxa"/>
            <w:tcBorders>
              <w:top w:val="single" w:sz="4" w:space="0" w:color="000000"/>
              <w:left w:val="single" w:sz="4" w:space="0" w:color="000000"/>
              <w:bottom w:val="single" w:sz="4" w:space="0" w:color="000000"/>
              <w:right w:val="single" w:sz="4" w:space="0" w:color="000000"/>
            </w:tcBorders>
            <w:hideMark/>
          </w:tcPr>
          <w:p w14:paraId="622D6403"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Kokybės kontrolės grafikas, kokybės kontrolė</w:t>
            </w:r>
          </w:p>
        </w:tc>
        <w:tc>
          <w:tcPr>
            <w:tcW w:w="8093" w:type="dxa"/>
            <w:tcBorders>
              <w:top w:val="single" w:sz="4" w:space="0" w:color="000000"/>
              <w:left w:val="single" w:sz="4" w:space="0" w:color="000000"/>
              <w:bottom w:val="single" w:sz="4" w:space="0" w:color="000000"/>
              <w:right w:val="single" w:sz="4" w:space="0" w:color="000000"/>
            </w:tcBorders>
            <w:hideMark/>
          </w:tcPr>
          <w:p w14:paraId="0262C280"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Integruota automatinė vidaus kokybės kontrolės programa su Levey - Jennings grafikais, kokybės kontrolė ne mažiau 2 lygių.</w:t>
            </w:r>
          </w:p>
        </w:tc>
      </w:tr>
      <w:tr w:rsidR="006B669B" w:rsidRPr="006B669B" w14:paraId="60B982F9"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018AC218"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17.</w:t>
            </w:r>
          </w:p>
        </w:tc>
        <w:tc>
          <w:tcPr>
            <w:tcW w:w="5379" w:type="dxa"/>
            <w:tcBorders>
              <w:top w:val="single" w:sz="4" w:space="0" w:color="000000"/>
              <w:left w:val="single" w:sz="4" w:space="0" w:color="000000"/>
              <w:bottom w:val="single" w:sz="4" w:space="0" w:color="000000"/>
              <w:right w:val="single" w:sz="4" w:space="0" w:color="000000"/>
            </w:tcBorders>
            <w:hideMark/>
          </w:tcPr>
          <w:p w14:paraId="4344D09C"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Tyrimų rezultatų, kalibracijos ir kokybės kontrolės duomenų išsaugojimas analizatoriuje</w:t>
            </w:r>
          </w:p>
        </w:tc>
        <w:tc>
          <w:tcPr>
            <w:tcW w:w="8093" w:type="dxa"/>
            <w:tcBorders>
              <w:top w:val="single" w:sz="4" w:space="0" w:color="000000"/>
              <w:left w:val="single" w:sz="4" w:space="0" w:color="000000"/>
              <w:bottom w:val="single" w:sz="4" w:space="0" w:color="000000"/>
              <w:right w:val="single" w:sz="4" w:space="0" w:color="000000"/>
            </w:tcBorders>
            <w:hideMark/>
          </w:tcPr>
          <w:p w14:paraId="4203CBDC"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Būtina</w:t>
            </w:r>
          </w:p>
        </w:tc>
      </w:tr>
      <w:tr w:rsidR="006B669B" w:rsidRPr="006B669B" w14:paraId="02BF3767"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hideMark/>
          </w:tcPr>
          <w:p w14:paraId="47E27514"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18.</w:t>
            </w:r>
          </w:p>
        </w:tc>
        <w:tc>
          <w:tcPr>
            <w:tcW w:w="5379" w:type="dxa"/>
            <w:tcBorders>
              <w:top w:val="single" w:sz="4" w:space="0" w:color="000000"/>
              <w:left w:val="single" w:sz="4" w:space="0" w:color="000000"/>
              <w:bottom w:val="single" w:sz="4" w:space="0" w:color="000000"/>
              <w:right w:val="single" w:sz="4" w:space="0" w:color="000000"/>
            </w:tcBorders>
            <w:hideMark/>
          </w:tcPr>
          <w:p w14:paraId="55B26C50"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Nuolatinis reagentų, sąnaudinių medžiagų, ir atliekų kiekio analizatoriuje sekimas.</w:t>
            </w:r>
          </w:p>
        </w:tc>
        <w:tc>
          <w:tcPr>
            <w:tcW w:w="8093" w:type="dxa"/>
            <w:tcBorders>
              <w:top w:val="single" w:sz="4" w:space="0" w:color="000000"/>
              <w:left w:val="single" w:sz="4" w:space="0" w:color="000000"/>
              <w:bottom w:val="single" w:sz="4" w:space="0" w:color="000000"/>
              <w:right w:val="single" w:sz="4" w:space="0" w:color="000000"/>
            </w:tcBorders>
            <w:hideMark/>
          </w:tcPr>
          <w:p w14:paraId="38F2100E"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Būtina</w:t>
            </w:r>
          </w:p>
        </w:tc>
      </w:tr>
      <w:tr w:rsidR="006B669B" w:rsidRPr="006B669B" w14:paraId="463E6259" w14:textId="77777777" w:rsidTr="006B669B">
        <w:trPr>
          <w:trHeight w:val="294"/>
          <w:jc w:val="center"/>
        </w:trPr>
        <w:tc>
          <w:tcPr>
            <w:tcW w:w="1838" w:type="dxa"/>
            <w:tcBorders>
              <w:top w:val="single" w:sz="4" w:space="0" w:color="000000"/>
              <w:left w:val="single" w:sz="4" w:space="0" w:color="000000"/>
              <w:bottom w:val="single" w:sz="4" w:space="0" w:color="000000"/>
              <w:right w:val="single" w:sz="4" w:space="0" w:color="000000"/>
            </w:tcBorders>
            <w:noWrap/>
          </w:tcPr>
          <w:p w14:paraId="7CBD2A67" w14:textId="77777777" w:rsidR="006B669B" w:rsidRPr="006B669B" w:rsidRDefault="006B669B" w:rsidP="009E12BC">
            <w:pPr>
              <w:spacing w:after="0" w:line="240" w:lineRule="auto"/>
              <w:jc w:val="center"/>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19.</w:t>
            </w:r>
          </w:p>
        </w:tc>
        <w:tc>
          <w:tcPr>
            <w:tcW w:w="5379" w:type="dxa"/>
            <w:shd w:val="clear" w:color="auto" w:fill="auto"/>
          </w:tcPr>
          <w:p w14:paraId="0010B646"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Apsauga nuo elektros energijos tiekimo svyravimų</w:t>
            </w:r>
          </w:p>
        </w:tc>
        <w:tc>
          <w:tcPr>
            <w:tcW w:w="8093" w:type="dxa"/>
            <w:shd w:val="clear" w:color="auto" w:fill="auto"/>
          </w:tcPr>
          <w:p w14:paraId="1C2D416C" w14:textId="77777777" w:rsidR="006B669B" w:rsidRPr="006B669B" w:rsidRDefault="006B669B" w:rsidP="009E12BC">
            <w:pPr>
              <w:spacing w:after="0" w:line="240" w:lineRule="auto"/>
              <w:rPr>
                <w:rFonts w:ascii="Times New Roman" w:eastAsia="Times New Roman" w:hAnsi="Times New Roman" w:cs="Times New Roman"/>
                <w:bCs/>
                <w:sz w:val="24"/>
                <w:szCs w:val="24"/>
                <w:lang w:val="lt-LT"/>
              </w:rPr>
            </w:pPr>
            <w:r w:rsidRPr="006B669B">
              <w:rPr>
                <w:rFonts w:ascii="Times New Roman" w:eastAsia="Times New Roman" w:hAnsi="Times New Roman" w:cs="Times New Roman"/>
                <w:bCs/>
                <w:sz w:val="24"/>
                <w:szCs w:val="24"/>
                <w:lang w:val="lt-LT"/>
              </w:rPr>
              <w:t>Tiekėjas su prietaisu pateikia prietaiso parametrams tinkamą nenutrūkstamo elektros energijos tiekimo sistemą UPS, kuri užtikrintų užsakytų tyrimų atlikimą, esant elektros energijos tiekimo sutrikimui.</w:t>
            </w:r>
          </w:p>
        </w:tc>
      </w:tr>
    </w:tbl>
    <w:p w14:paraId="624FCA18" w14:textId="77777777" w:rsidR="004F203D" w:rsidRPr="006B669B" w:rsidRDefault="004F203D" w:rsidP="004F203D">
      <w:pPr>
        <w:suppressAutoHyphens/>
        <w:autoSpaceDN w:val="0"/>
        <w:spacing w:after="0" w:line="240" w:lineRule="auto"/>
        <w:jc w:val="center"/>
        <w:textAlignment w:val="baseline"/>
        <w:rPr>
          <w:rFonts w:ascii="Times New Roman" w:eastAsia="Times New Roman" w:hAnsi="Times New Roman" w:cs="Times New Roman"/>
          <w:b/>
          <w:bCs/>
          <w:caps/>
          <w:color w:val="00000A"/>
          <w:kern w:val="3"/>
          <w:sz w:val="24"/>
          <w:szCs w:val="24"/>
          <w:lang w:val="lt-LT" w:eastAsia="lt-LT"/>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1D69F0" w:rsidRPr="001D69F0" w14:paraId="0D9DFD78" w14:textId="77777777" w:rsidTr="00D03F0E">
        <w:trPr>
          <w:trHeight w:val="2601"/>
        </w:trPr>
        <w:tc>
          <w:tcPr>
            <w:tcW w:w="5162" w:type="dxa"/>
            <w:shd w:val="clear" w:color="auto" w:fill="auto"/>
          </w:tcPr>
          <w:p w14:paraId="01119108"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19F5885F"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7B7D5B48"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1323DC65"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61CADAE4"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565DB81E" w14:textId="77777777" w:rsidR="001D69F0" w:rsidRP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r w:rsidRPr="001D69F0">
              <w:rPr>
                <w:rFonts w:ascii="Times New Roman" w:eastAsia="Calibri" w:hAnsi="Times New Roman" w:cs="Times New Roman"/>
                <w:b/>
                <w:sz w:val="23"/>
                <w:szCs w:val="23"/>
                <w:lang w:val="lt-LT" w:bidi="en-US"/>
              </w:rPr>
              <w:t>PIRKĖJAS</w:t>
            </w:r>
          </w:p>
          <w:p w14:paraId="646D4425" w14:textId="77777777" w:rsidR="001D69F0" w:rsidRP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4EDC29D7" w14:textId="77777777" w:rsidR="001D69F0" w:rsidRPr="001D69F0" w:rsidRDefault="001D69F0" w:rsidP="001D69F0">
            <w:pPr>
              <w:spacing w:after="0" w:line="240" w:lineRule="auto"/>
              <w:jc w:val="left"/>
              <w:rPr>
                <w:rFonts w:ascii="Times New Roman" w:eastAsia="Times New Roman" w:hAnsi="Times New Roman" w:cs="Times New Roman"/>
                <w:b/>
                <w:bCs/>
                <w:sz w:val="24"/>
                <w:szCs w:val="24"/>
                <w:lang w:val="lt-LT"/>
              </w:rPr>
            </w:pPr>
            <w:r w:rsidRPr="001D69F0">
              <w:rPr>
                <w:rFonts w:ascii="Times New Roman" w:eastAsia="Times New Roman" w:hAnsi="Times New Roman" w:cs="Times New Roman"/>
                <w:b/>
                <w:bCs/>
                <w:sz w:val="24"/>
                <w:szCs w:val="24"/>
                <w:lang w:val="lt-LT"/>
              </w:rPr>
              <w:t xml:space="preserve">Lietuvos Respublikos vidaus </w:t>
            </w:r>
          </w:p>
          <w:p w14:paraId="6F3DF43F" w14:textId="1A7B9252" w:rsidR="001D69F0" w:rsidRPr="001D69F0" w:rsidRDefault="001D69F0" w:rsidP="001D69F0">
            <w:pPr>
              <w:spacing w:after="0" w:line="240" w:lineRule="auto"/>
              <w:jc w:val="left"/>
              <w:rPr>
                <w:rFonts w:ascii="Times New Roman" w:eastAsia="Times New Roman" w:hAnsi="Times New Roman" w:cs="Times New Roman"/>
                <w:b/>
                <w:bCs/>
                <w:sz w:val="24"/>
                <w:szCs w:val="24"/>
                <w:lang w:val="lt-LT"/>
              </w:rPr>
            </w:pPr>
            <w:r w:rsidRPr="001D69F0">
              <w:rPr>
                <w:rFonts w:ascii="Times New Roman" w:eastAsia="Times New Roman" w:hAnsi="Times New Roman" w:cs="Times New Roman"/>
                <w:b/>
                <w:bCs/>
                <w:sz w:val="24"/>
                <w:szCs w:val="24"/>
                <w:lang w:val="lt-LT"/>
              </w:rPr>
              <w:t xml:space="preserve">reikalų ministerijos </w:t>
            </w:r>
            <w:r>
              <w:rPr>
                <w:rFonts w:ascii="Times New Roman" w:eastAsia="Times New Roman" w:hAnsi="Times New Roman" w:cs="Times New Roman"/>
                <w:b/>
                <w:bCs/>
                <w:sz w:val="24"/>
                <w:szCs w:val="24"/>
                <w:lang w:val="lt-LT"/>
              </w:rPr>
              <w:t>Medicinos centro</w:t>
            </w:r>
          </w:p>
          <w:p w14:paraId="36CFF83E" w14:textId="77777777" w:rsidR="001D69F0" w:rsidRPr="001D69F0" w:rsidRDefault="001D69F0" w:rsidP="001D69F0">
            <w:pPr>
              <w:spacing w:after="0" w:line="240" w:lineRule="auto"/>
              <w:rPr>
                <w:rFonts w:ascii="Times New Roman" w:eastAsia="Times New Roman" w:hAnsi="Times New Roman" w:cs="Times New Roman"/>
                <w:b/>
                <w:sz w:val="23"/>
                <w:szCs w:val="23"/>
                <w:lang w:val="lt-LT"/>
              </w:rPr>
            </w:pPr>
            <w:r w:rsidRPr="001D69F0">
              <w:rPr>
                <w:rFonts w:ascii="Times New Roman" w:eastAsia="Times New Roman" w:hAnsi="Times New Roman" w:cs="Times New Roman"/>
                <w:b/>
                <w:sz w:val="23"/>
                <w:szCs w:val="23"/>
                <w:lang w:val="lt-LT"/>
              </w:rPr>
              <w:t xml:space="preserve"> </w:t>
            </w:r>
          </w:p>
          <w:p w14:paraId="637336F7" w14:textId="77777777" w:rsidR="001D69F0" w:rsidRPr="004E7EF1" w:rsidRDefault="001D69F0" w:rsidP="001D69F0">
            <w:pPr>
              <w:spacing w:after="0" w:line="240" w:lineRule="auto"/>
              <w:ind w:left="420" w:hanging="386"/>
              <w:contextualSpacing/>
              <w:rPr>
                <w:rFonts w:ascii="Times New Roman" w:eastAsia="Calibri" w:hAnsi="Times New Roman" w:cs="Times New Roman"/>
                <w:sz w:val="24"/>
                <w:szCs w:val="24"/>
                <w:lang w:val="lt-LT" w:bidi="en-US"/>
              </w:rPr>
            </w:pPr>
          </w:p>
          <w:p w14:paraId="561096C4" w14:textId="77777777" w:rsidR="001D69F0" w:rsidRPr="004E7EF1" w:rsidRDefault="001D69F0" w:rsidP="001D69F0">
            <w:pPr>
              <w:spacing w:after="0" w:line="240" w:lineRule="auto"/>
              <w:ind w:left="420" w:hanging="386"/>
              <w:contextualSpacing/>
              <w:rPr>
                <w:rFonts w:ascii="Times New Roman" w:eastAsia="Calibri" w:hAnsi="Times New Roman" w:cs="Times New Roman"/>
                <w:sz w:val="24"/>
                <w:szCs w:val="24"/>
                <w:lang w:val="lt-LT" w:bidi="en-US"/>
              </w:rPr>
            </w:pPr>
            <w:r w:rsidRPr="004E7EF1">
              <w:rPr>
                <w:rFonts w:ascii="Times New Roman" w:eastAsia="Calibri" w:hAnsi="Times New Roman" w:cs="Times New Roman"/>
                <w:sz w:val="24"/>
                <w:szCs w:val="24"/>
                <w:lang w:val="lt-LT" w:bidi="en-US"/>
              </w:rPr>
              <w:t>Direktorius</w:t>
            </w:r>
          </w:p>
          <w:p w14:paraId="5574D2C4" w14:textId="77777777" w:rsidR="001D69F0" w:rsidRPr="004E7EF1" w:rsidRDefault="001D69F0" w:rsidP="001D69F0">
            <w:pPr>
              <w:spacing w:after="0" w:line="240" w:lineRule="auto"/>
              <w:ind w:left="420" w:hanging="386"/>
              <w:contextualSpacing/>
              <w:rPr>
                <w:rFonts w:ascii="Times New Roman" w:eastAsia="Calibri" w:hAnsi="Times New Roman" w:cs="Times New Roman"/>
                <w:sz w:val="24"/>
                <w:szCs w:val="24"/>
                <w:lang w:val="lt-LT" w:bidi="en-US"/>
              </w:rPr>
            </w:pPr>
            <w:r w:rsidRPr="004E7EF1">
              <w:rPr>
                <w:rFonts w:ascii="Times New Roman" w:eastAsia="Calibri" w:hAnsi="Times New Roman" w:cs="Times New Roman"/>
                <w:sz w:val="24"/>
                <w:szCs w:val="24"/>
                <w:lang w:val="lt-LT" w:bidi="en-US"/>
              </w:rPr>
              <w:t xml:space="preserve">                                                 </w:t>
            </w:r>
          </w:p>
          <w:p w14:paraId="7728C947" w14:textId="77777777" w:rsidR="001D69F0" w:rsidRPr="004E7EF1" w:rsidRDefault="001D69F0" w:rsidP="001D69F0">
            <w:pPr>
              <w:spacing w:after="0" w:line="240" w:lineRule="auto"/>
              <w:ind w:left="420" w:hanging="386"/>
              <w:contextualSpacing/>
              <w:rPr>
                <w:rFonts w:ascii="Times New Roman" w:eastAsia="Calibri" w:hAnsi="Times New Roman" w:cs="Times New Roman"/>
                <w:sz w:val="24"/>
                <w:szCs w:val="24"/>
                <w:lang w:val="lt-LT" w:bidi="en-US"/>
              </w:rPr>
            </w:pPr>
          </w:p>
          <w:p w14:paraId="72BEA805" w14:textId="77777777" w:rsidR="001D69F0" w:rsidRPr="004E7EF1" w:rsidRDefault="001D69F0" w:rsidP="001D69F0">
            <w:pPr>
              <w:spacing w:after="0" w:line="240" w:lineRule="auto"/>
              <w:ind w:left="420" w:hanging="386"/>
              <w:contextualSpacing/>
              <w:rPr>
                <w:rFonts w:ascii="Times New Roman" w:eastAsia="Calibri" w:hAnsi="Times New Roman" w:cs="Times New Roman"/>
                <w:sz w:val="24"/>
                <w:szCs w:val="24"/>
                <w:lang w:val="lt-LT" w:bidi="en-US"/>
              </w:rPr>
            </w:pPr>
          </w:p>
          <w:p w14:paraId="7DC682D0" w14:textId="77777777" w:rsidR="001D69F0" w:rsidRPr="004E7EF1" w:rsidRDefault="001D69F0" w:rsidP="001D69F0">
            <w:pPr>
              <w:spacing w:after="0" w:line="240" w:lineRule="auto"/>
              <w:ind w:left="420" w:hanging="386"/>
              <w:contextualSpacing/>
              <w:rPr>
                <w:rFonts w:ascii="Times New Roman" w:eastAsia="Calibri" w:hAnsi="Times New Roman" w:cs="Times New Roman"/>
                <w:sz w:val="24"/>
                <w:szCs w:val="24"/>
                <w:lang w:val="lt-LT" w:bidi="en-US"/>
              </w:rPr>
            </w:pPr>
            <w:r w:rsidRPr="004E7EF1">
              <w:rPr>
                <w:rFonts w:ascii="Times New Roman" w:eastAsia="Calibri" w:hAnsi="Times New Roman" w:cs="Times New Roman"/>
                <w:sz w:val="24"/>
                <w:szCs w:val="24"/>
                <w:lang w:val="lt-LT" w:bidi="en-US"/>
              </w:rPr>
              <w:t>Marius Buitkus</w:t>
            </w:r>
          </w:p>
          <w:p w14:paraId="43956F0E" w14:textId="77777777" w:rsidR="001D69F0" w:rsidRPr="001D69F0" w:rsidRDefault="001D69F0" w:rsidP="001D69F0">
            <w:pPr>
              <w:spacing w:after="0" w:line="240" w:lineRule="auto"/>
              <w:ind w:left="420" w:hanging="386"/>
              <w:contextualSpacing/>
              <w:rPr>
                <w:rFonts w:ascii="Times New Roman" w:eastAsia="Calibri" w:hAnsi="Times New Roman" w:cs="Times New Roman"/>
                <w:b/>
                <w:sz w:val="23"/>
                <w:szCs w:val="23"/>
                <w:lang w:val="lt-LT" w:bidi="en-US"/>
              </w:rPr>
            </w:pPr>
          </w:p>
        </w:tc>
        <w:tc>
          <w:tcPr>
            <w:tcW w:w="4873" w:type="dxa"/>
            <w:shd w:val="clear" w:color="auto" w:fill="auto"/>
          </w:tcPr>
          <w:p w14:paraId="3E3C529E"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2B3A3F8E"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74A5015A"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7931C092"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04B58A04" w14:textId="77777777" w:rsid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56D251EA" w14:textId="77777777" w:rsidR="001D69F0" w:rsidRP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r w:rsidRPr="001D69F0">
              <w:rPr>
                <w:rFonts w:ascii="Times New Roman" w:eastAsia="Calibri" w:hAnsi="Times New Roman" w:cs="Times New Roman"/>
                <w:b/>
                <w:sz w:val="23"/>
                <w:szCs w:val="23"/>
                <w:lang w:val="lt-LT" w:bidi="en-US"/>
              </w:rPr>
              <w:t>PARDAVĖJAS</w:t>
            </w:r>
          </w:p>
          <w:p w14:paraId="5D9D5213" w14:textId="77777777" w:rsidR="001D69F0" w:rsidRPr="001D69F0" w:rsidRDefault="001D69F0" w:rsidP="001D69F0">
            <w:pPr>
              <w:spacing w:after="0" w:line="240" w:lineRule="auto"/>
              <w:ind w:left="420" w:hanging="420"/>
              <w:contextualSpacing/>
              <w:rPr>
                <w:rFonts w:ascii="Times New Roman" w:eastAsia="Calibri" w:hAnsi="Times New Roman" w:cs="Times New Roman"/>
                <w:b/>
                <w:sz w:val="23"/>
                <w:szCs w:val="23"/>
                <w:lang w:val="lt-LT" w:bidi="en-US"/>
              </w:rPr>
            </w:pPr>
          </w:p>
          <w:p w14:paraId="77629B75" w14:textId="6CB1E37B" w:rsidR="001D69F0" w:rsidRPr="001D69F0" w:rsidRDefault="001D69F0" w:rsidP="001D69F0">
            <w:pPr>
              <w:keepNext/>
              <w:tabs>
                <w:tab w:val="left" w:pos="83"/>
                <w:tab w:val="left" w:pos="9360"/>
              </w:tabs>
              <w:spacing w:after="0" w:line="240" w:lineRule="auto"/>
              <w:jc w:val="left"/>
              <w:outlineLvl w:val="0"/>
              <w:rPr>
                <w:rFonts w:ascii="Times New Roman" w:eastAsia="Times New Roman" w:hAnsi="Times New Roman" w:cs="Times New Roman"/>
                <w:b/>
                <w:bCs/>
                <w:sz w:val="23"/>
                <w:szCs w:val="23"/>
                <w:lang w:val="lt-LT"/>
              </w:rPr>
            </w:pPr>
            <w:r w:rsidRPr="001D69F0">
              <w:rPr>
                <w:rFonts w:ascii="Times New Roman" w:eastAsia="Times New Roman" w:hAnsi="Times New Roman" w:cs="Times New Roman"/>
                <w:b/>
                <w:bCs/>
                <w:sz w:val="23"/>
                <w:szCs w:val="23"/>
                <w:lang w:val="lt-LT"/>
              </w:rPr>
              <w:t>UAB „</w:t>
            </w:r>
            <w:r>
              <w:rPr>
                <w:rFonts w:ascii="Times New Roman" w:eastAsia="Times New Roman" w:hAnsi="Times New Roman" w:cs="Times New Roman"/>
                <w:b/>
                <w:bCs/>
                <w:sz w:val="23"/>
                <w:szCs w:val="23"/>
                <w:lang w:val="lt-LT"/>
              </w:rPr>
              <w:t>Roche Lietuva</w:t>
            </w:r>
            <w:r w:rsidRPr="001D69F0">
              <w:rPr>
                <w:rFonts w:ascii="Times New Roman" w:eastAsia="Times New Roman" w:hAnsi="Times New Roman" w:cs="Times New Roman"/>
                <w:b/>
                <w:bCs/>
                <w:sz w:val="23"/>
                <w:szCs w:val="23"/>
                <w:lang w:val="lt-LT"/>
              </w:rPr>
              <w:t>”</w:t>
            </w:r>
          </w:p>
          <w:p w14:paraId="1CF2E1AD" w14:textId="77777777" w:rsidR="001D69F0" w:rsidRPr="001D69F0" w:rsidRDefault="001D69F0" w:rsidP="001D69F0">
            <w:pPr>
              <w:keepNext/>
              <w:tabs>
                <w:tab w:val="left" w:pos="83"/>
                <w:tab w:val="left" w:pos="9360"/>
              </w:tabs>
              <w:spacing w:after="0" w:line="240" w:lineRule="auto"/>
              <w:jc w:val="left"/>
              <w:outlineLvl w:val="0"/>
              <w:rPr>
                <w:rFonts w:ascii="Times New Roman" w:eastAsia="Times New Roman" w:hAnsi="Times New Roman" w:cs="Times New Roman"/>
                <w:b/>
                <w:bCs/>
                <w:sz w:val="23"/>
                <w:szCs w:val="23"/>
                <w:lang w:val="lt-LT"/>
              </w:rPr>
            </w:pPr>
          </w:p>
          <w:p w14:paraId="2CC85B3A" w14:textId="77777777" w:rsidR="001D69F0" w:rsidRPr="001D69F0" w:rsidRDefault="001D69F0" w:rsidP="001D69F0">
            <w:pPr>
              <w:keepNext/>
              <w:tabs>
                <w:tab w:val="left" w:pos="83"/>
                <w:tab w:val="left" w:pos="9360"/>
              </w:tabs>
              <w:spacing w:after="0" w:line="240" w:lineRule="auto"/>
              <w:jc w:val="left"/>
              <w:outlineLvl w:val="0"/>
              <w:rPr>
                <w:rFonts w:ascii="Times New Roman" w:eastAsia="Times New Roman" w:hAnsi="Times New Roman" w:cs="Times New Roman"/>
                <w:b/>
                <w:bCs/>
                <w:sz w:val="23"/>
                <w:szCs w:val="23"/>
                <w:lang w:val="lt-LT"/>
              </w:rPr>
            </w:pPr>
          </w:p>
          <w:p w14:paraId="1D608E73" w14:textId="77777777" w:rsidR="001D69F0" w:rsidRPr="001D69F0" w:rsidRDefault="001D69F0" w:rsidP="001D69F0">
            <w:pPr>
              <w:spacing w:after="0" w:line="240" w:lineRule="auto"/>
              <w:ind w:left="420"/>
              <w:contextualSpacing/>
              <w:rPr>
                <w:rFonts w:ascii="Times New Roman" w:eastAsia="Times New Roman" w:hAnsi="Times New Roman" w:cs="Times New Roman"/>
                <w:b/>
                <w:bCs/>
                <w:sz w:val="23"/>
                <w:szCs w:val="23"/>
                <w:lang w:val="lt-LT"/>
              </w:rPr>
            </w:pPr>
          </w:p>
          <w:p w14:paraId="451F3A51" w14:textId="77777777" w:rsidR="001D69F0" w:rsidRPr="001D69F0" w:rsidRDefault="001D69F0" w:rsidP="001D69F0">
            <w:pPr>
              <w:spacing w:after="0" w:line="240" w:lineRule="auto"/>
              <w:contextualSpacing/>
              <w:jc w:val="left"/>
              <w:rPr>
                <w:rFonts w:ascii="Times New Roman" w:eastAsia="Times New Roman" w:hAnsi="Times New Roman" w:cs="Times New Roman"/>
                <w:color w:val="000000"/>
                <w:sz w:val="24"/>
                <w:szCs w:val="24"/>
                <w:lang w:val="lt-LT"/>
              </w:rPr>
            </w:pPr>
            <w:r w:rsidRPr="001D69F0">
              <w:rPr>
                <w:rFonts w:ascii="Times New Roman" w:eastAsia="Times New Roman" w:hAnsi="Times New Roman" w:cs="Times New Roman"/>
                <w:sz w:val="24"/>
                <w:szCs w:val="24"/>
                <w:lang w:val="lt-LT"/>
              </w:rPr>
              <w:t>Prokūristai</w:t>
            </w:r>
            <w:r w:rsidRPr="001D69F0">
              <w:rPr>
                <w:rFonts w:ascii="Times New Roman" w:eastAsia="Times New Roman" w:hAnsi="Times New Roman" w:cs="Times New Roman"/>
                <w:color w:val="000000"/>
                <w:sz w:val="24"/>
                <w:szCs w:val="24"/>
                <w:lang w:val="lt-LT"/>
              </w:rPr>
              <w:t xml:space="preserve"> </w:t>
            </w:r>
          </w:p>
          <w:p w14:paraId="5A0D1FD3" w14:textId="77777777" w:rsidR="001D69F0" w:rsidRPr="001D69F0" w:rsidRDefault="001D69F0" w:rsidP="001D69F0">
            <w:pPr>
              <w:spacing w:after="0" w:line="240" w:lineRule="auto"/>
              <w:ind w:hanging="108"/>
              <w:jc w:val="left"/>
              <w:rPr>
                <w:rFonts w:ascii="Times New Roman" w:eastAsia="Times New Roman" w:hAnsi="Times New Roman" w:cs="Times New Roman"/>
                <w:sz w:val="24"/>
                <w:szCs w:val="24"/>
                <w:lang w:val="lt-LT"/>
              </w:rPr>
            </w:pPr>
          </w:p>
          <w:p w14:paraId="448AB8CB" w14:textId="77777777" w:rsidR="001D69F0" w:rsidRPr="001D69F0" w:rsidRDefault="001D69F0" w:rsidP="001D69F0">
            <w:pPr>
              <w:spacing w:after="0" w:line="240" w:lineRule="auto"/>
              <w:ind w:hanging="108"/>
              <w:jc w:val="left"/>
              <w:rPr>
                <w:rFonts w:ascii="Times New Roman" w:eastAsia="Times New Roman" w:hAnsi="Times New Roman" w:cs="Times New Roman"/>
                <w:sz w:val="24"/>
                <w:szCs w:val="24"/>
                <w:lang w:val="lt-LT"/>
              </w:rPr>
            </w:pPr>
            <w:r w:rsidRPr="001D69F0">
              <w:rPr>
                <w:rFonts w:ascii="Times New Roman" w:eastAsia="Times New Roman" w:hAnsi="Times New Roman" w:cs="Times New Roman"/>
                <w:sz w:val="24"/>
                <w:szCs w:val="24"/>
                <w:lang w:val="lt-LT"/>
              </w:rPr>
              <w:t xml:space="preserve">  Dalimir Žurek,</w:t>
            </w:r>
          </w:p>
          <w:p w14:paraId="18E0271B" w14:textId="77777777" w:rsidR="001D69F0" w:rsidRPr="001D69F0" w:rsidRDefault="001D69F0" w:rsidP="001D69F0">
            <w:pPr>
              <w:spacing w:after="0" w:line="240" w:lineRule="auto"/>
              <w:ind w:hanging="108"/>
              <w:jc w:val="left"/>
              <w:rPr>
                <w:rFonts w:ascii="Times New Roman" w:eastAsia="Times New Roman" w:hAnsi="Times New Roman" w:cs="Times New Roman"/>
                <w:sz w:val="24"/>
                <w:szCs w:val="24"/>
                <w:lang w:val="lt-LT"/>
              </w:rPr>
            </w:pPr>
            <w:r w:rsidRPr="001D69F0">
              <w:rPr>
                <w:rFonts w:ascii="Times New Roman" w:eastAsia="Times New Roman" w:hAnsi="Times New Roman" w:cs="Times New Roman"/>
                <w:sz w:val="24"/>
                <w:szCs w:val="24"/>
                <w:lang w:val="lt-LT"/>
              </w:rPr>
              <w:t xml:space="preserve">   </w:t>
            </w:r>
          </w:p>
          <w:p w14:paraId="2FBD5621" w14:textId="1740B224" w:rsidR="001D69F0" w:rsidRPr="001D69F0" w:rsidRDefault="001D69F0" w:rsidP="001D69F0">
            <w:pPr>
              <w:spacing w:after="0" w:line="240" w:lineRule="auto"/>
              <w:ind w:left="83" w:hanging="83"/>
              <w:contextualSpacing/>
              <w:rPr>
                <w:rFonts w:ascii="Times New Roman" w:eastAsia="Calibri" w:hAnsi="Times New Roman" w:cs="Times New Roman"/>
                <w:sz w:val="23"/>
                <w:szCs w:val="23"/>
                <w:lang w:val="lt-LT" w:bidi="en-US"/>
              </w:rPr>
            </w:pPr>
            <w:r w:rsidRPr="001D69F0">
              <w:rPr>
                <w:rFonts w:ascii="Times New Roman" w:eastAsia="Times New Roman" w:hAnsi="Times New Roman" w:cs="Times New Roman"/>
                <w:sz w:val="24"/>
                <w:szCs w:val="24"/>
                <w:lang w:val="lt-LT"/>
              </w:rPr>
              <w:t>Genovaitė Voverienė</w:t>
            </w:r>
          </w:p>
        </w:tc>
      </w:tr>
    </w:tbl>
    <w:p w14:paraId="3F7EBF82" w14:textId="1DD497BC" w:rsidR="004F203D" w:rsidRPr="006B669B" w:rsidRDefault="004F203D" w:rsidP="006B669B">
      <w:pPr>
        <w:tabs>
          <w:tab w:val="left" w:pos="6675"/>
        </w:tabs>
        <w:suppressAutoHyphens/>
        <w:autoSpaceDN w:val="0"/>
        <w:spacing w:after="0" w:line="240" w:lineRule="auto"/>
        <w:textAlignment w:val="baseline"/>
        <w:rPr>
          <w:rFonts w:ascii="Times New Roman" w:eastAsia="Times New Roman" w:hAnsi="Times New Roman" w:cs="Times New Roman"/>
          <w:b/>
          <w:bCs/>
          <w:caps/>
          <w:color w:val="00000A"/>
          <w:kern w:val="3"/>
          <w:sz w:val="24"/>
          <w:szCs w:val="24"/>
          <w:lang w:val="lt-LT" w:eastAsia="lt-LT"/>
        </w:rPr>
      </w:pPr>
      <w:r w:rsidRPr="006B669B">
        <w:rPr>
          <w:rFonts w:ascii="Times New Roman" w:eastAsia="Times New Roman" w:hAnsi="Times New Roman" w:cs="Times New Roman"/>
          <w:b/>
          <w:bCs/>
          <w:caps/>
          <w:color w:val="00000A"/>
          <w:kern w:val="3"/>
          <w:sz w:val="24"/>
          <w:szCs w:val="24"/>
          <w:lang w:val="lt-LT" w:eastAsia="lt-LT"/>
        </w:rPr>
        <w:tab/>
      </w:r>
      <w:bookmarkStart w:id="18" w:name="_Hlk92884005"/>
      <w:bookmarkEnd w:id="18"/>
    </w:p>
    <w:sectPr w:rsidR="004F203D" w:rsidRPr="006B669B" w:rsidSect="0009455F">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5CCDE" w14:textId="77777777" w:rsidR="00946C08" w:rsidRDefault="00946C08">
      <w:pPr>
        <w:spacing w:after="0" w:line="240" w:lineRule="auto"/>
      </w:pPr>
      <w:r>
        <w:separator/>
      </w:r>
    </w:p>
  </w:endnote>
  <w:endnote w:type="continuationSeparator" w:id="0">
    <w:p w14:paraId="45C25583" w14:textId="77777777" w:rsidR="00946C08" w:rsidRDefault="00946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HelveticaLT">
    <w:charset w:val="00"/>
    <w:family w:val="roman"/>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3C39EC" w:rsidRPr="00F946E3" w:rsidRDefault="003C39EC">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92AD4">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92AD4">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3C39EC" w:rsidRPr="00F946E3" w:rsidRDefault="003C39EC">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8EECD" w14:textId="77777777" w:rsidR="00946C08" w:rsidRDefault="00946C08">
      <w:pPr>
        <w:spacing w:after="0" w:line="240" w:lineRule="auto"/>
      </w:pPr>
      <w:r>
        <w:separator/>
      </w:r>
    </w:p>
  </w:footnote>
  <w:footnote w:type="continuationSeparator" w:id="0">
    <w:p w14:paraId="418EF1D2" w14:textId="77777777" w:rsidR="00946C08" w:rsidRDefault="00946C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44E4B5D"/>
    <w:multiLevelType w:val="multilevel"/>
    <w:tmpl w:val="D2ACD034"/>
    <w:styleLink w:val="WWNum8"/>
    <w:lvl w:ilvl="0">
      <w:start w:val="1"/>
      <w:numFmt w:val="decimal"/>
      <w:lvlText w:val="%1."/>
      <w:lvlJc w:val="left"/>
      <w:pPr>
        <w:ind w:left="720" w:hanging="360"/>
      </w:pPr>
      <w:rPr>
        <w:b/>
      </w:rPr>
    </w:lvl>
    <w:lvl w:ilvl="1">
      <w:start w:val="1"/>
      <w:numFmt w:val="decimal"/>
      <w:lvlText w:val="%1.%2."/>
      <w:lvlJc w:val="left"/>
      <w:pPr>
        <w:ind w:left="855" w:hanging="495"/>
      </w:pPr>
      <w:rPr>
        <w:b w:val="0"/>
      </w:rPr>
    </w:lvl>
    <w:lvl w:ilvl="2">
      <w:start w:val="1"/>
      <w:numFmt w:val="decimal"/>
      <w:lvlText w:val="%1.%2.%3."/>
      <w:lvlJc w:val="left"/>
      <w:pPr>
        <w:ind w:left="1080" w:hanging="720"/>
      </w:pPr>
      <w:rPr>
        <w:color w:val="00000A"/>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0BF84AF1"/>
    <w:multiLevelType w:val="multilevel"/>
    <w:tmpl w:val="9A703014"/>
    <w:lvl w:ilvl="0">
      <w:start w:val="10"/>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0E701C30"/>
    <w:multiLevelType w:val="multilevel"/>
    <w:tmpl w:val="3F9E165E"/>
    <w:styleLink w:val="WWNum1"/>
    <w:lvl w:ilvl="0">
      <w:start w:val="1"/>
      <w:numFmt w:val="decimal"/>
      <w:lvlText w:val="%1."/>
      <w:lvlJc w:val="left"/>
      <w:pPr>
        <w:ind w:left="720" w:hanging="360"/>
      </w:pPr>
      <w:rPr>
        <w:b/>
        <w:sz w:val="24"/>
      </w:rPr>
    </w:lvl>
    <w:lvl w:ilvl="1">
      <w:start w:val="1"/>
      <w:numFmt w:val="decimal"/>
      <w:lvlText w:val="%1.%2."/>
      <w:lvlJc w:val="left"/>
      <w:pPr>
        <w:ind w:left="1125" w:hanging="405"/>
      </w:pPr>
      <w:rPr>
        <w:rFonts w:cs="Times New Roman"/>
        <w:b/>
        <w:sz w:val="24"/>
      </w:rPr>
    </w:lvl>
    <w:lvl w:ilvl="2">
      <w:start w:val="1"/>
      <w:numFmt w:val="decimal"/>
      <w:lvlText w:val="%1.%2.%3."/>
      <w:lvlJc w:val="left"/>
      <w:pPr>
        <w:ind w:left="1997" w:hanging="720"/>
      </w:pPr>
      <w:rPr>
        <w:rFonts w:cs="Times New Roman"/>
        <w:b/>
        <w:sz w:val="24"/>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198F4057"/>
    <w:multiLevelType w:val="multilevel"/>
    <w:tmpl w:val="0A9E88DE"/>
    <w:styleLink w:val="WWNum5"/>
    <w:lvl w:ilvl="0">
      <w:start w:val="1"/>
      <w:numFmt w:val="decimal"/>
      <w:lvlText w:val="%1."/>
      <w:lvlJc w:val="left"/>
      <w:pPr>
        <w:ind w:left="720" w:hanging="360"/>
      </w:pPr>
      <w:rPr>
        <w:b w:val="0"/>
        <w:sz w:val="24"/>
      </w:rPr>
    </w:lvl>
    <w:lvl w:ilvl="1">
      <w:start w:val="1"/>
      <w:numFmt w:val="decimal"/>
      <w:lvlText w:val="%1.%2."/>
      <w:lvlJc w:val="left"/>
      <w:pPr>
        <w:ind w:left="1125" w:hanging="405"/>
      </w:pPr>
      <w:rPr>
        <w:rFonts w:cs="Times New Roman"/>
        <w:b w:val="0"/>
        <w:sz w:val="24"/>
      </w:rPr>
    </w:lvl>
    <w:lvl w:ilvl="2">
      <w:start w:val="1"/>
      <w:numFmt w:val="decimal"/>
      <w:lvlText w:val="%1.%2.%3."/>
      <w:lvlJc w:val="left"/>
      <w:pPr>
        <w:ind w:left="1997" w:hanging="720"/>
      </w:pPr>
      <w:rPr>
        <w:rFonts w:cs="Times New Roman"/>
        <w:b w:val="0"/>
        <w:sz w:val="24"/>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F1B7E0C"/>
    <w:multiLevelType w:val="multilevel"/>
    <w:tmpl w:val="CC2689BE"/>
    <w:styleLink w:val="WWNum6"/>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2" w15:restartNumberingAfterBreak="0">
    <w:nsid w:val="238B5613"/>
    <w:multiLevelType w:val="multilevel"/>
    <w:tmpl w:val="E24ACD60"/>
    <w:styleLink w:val="WWNum3"/>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F87E39"/>
    <w:multiLevelType w:val="multilevel"/>
    <w:tmpl w:val="37FE580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 w15:restartNumberingAfterBreak="0">
    <w:nsid w:val="317D3E8F"/>
    <w:multiLevelType w:val="multilevel"/>
    <w:tmpl w:val="570A6B98"/>
    <w:styleLink w:val="WWNum2"/>
    <w:lvl w:ilvl="0">
      <w:start w:val="1"/>
      <w:numFmt w:val="decimal"/>
      <w:lvlText w:val="%1."/>
      <w:lvlJc w:val="left"/>
      <w:pPr>
        <w:ind w:left="360" w:hanging="360"/>
      </w:p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1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9400F78"/>
    <w:multiLevelType w:val="multilevel"/>
    <w:tmpl w:val="1D884E5A"/>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2032B8C"/>
    <w:multiLevelType w:val="multilevel"/>
    <w:tmpl w:val="3C3294C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4225BB"/>
    <w:multiLevelType w:val="multilevel"/>
    <w:tmpl w:val="741A85BC"/>
    <w:styleLink w:val="Sraonra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FEA1AF1"/>
    <w:multiLevelType w:val="multilevel"/>
    <w:tmpl w:val="7FBCE7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62E35FE2"/>
    <w:multiLevelType w:val="multilevel"/>
    <w:tmpl w:val="62860AF0"/>
    <w:styleLink w:val="WWNum7"/>
    <w:lvl w:ilvl="0">
      <w:start w:val="1"/>
      <w:numFmt w:val="decimal"/>
      <w:lvlText w:val="%1."/>
      <w:lvlJc w:val="left"/>
      <w:pPr>
        <w:ind w:left="720" w:hanging="360"/>
      </w:pPr>
      <w:rPr>
        <w:b w:val="0"/>
        <w:sz w:val="24"/>
      </w:rPr>
    </w:lvl>
    <w:lvl w:ilvl="1">
      <w:start w:val="1"/>
      <w:numFmt w:val="decimal"/>
      <w:lvlText w:val="%1.%2."/>
      <w:lvlJc w:val="left"/>
      <w:pPr>
        <w:ind w:left="1125" w:hanging="405"/>
      </w:pPr>
      <w:rPr>
        <w:rFonts w:cs="Times New Roman"/>
        <w:b w:val="0"/>
        <w:sz w:val="24"/>
      </w:rPr>
    </w:lvl>
    <w:lvl w:ilvl="2">
      <w:start w:val="1"/>
      <w:numFmt w:val="decimal"/>
      <w:lvlText w:val="%1.%2.%3."/>
      <w:lvlJc w:val="left"/>
      <w:pPr>
        <w:ind w:left="1997" w:hanging="720"/>
      </w:pPr>
      <w:rPr>
        <w:rFonts w:cs="Times New Roman"/>
        <w:b w:val="0"/>
        <w:sz w:val="24"/>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77217C19"/>
    <w:multiLevelType w:val="multilevel"/>
    <w:tmpl w:val="295E3EFE"/>
    <w:styleLink w:val="WWNum9"/>
    <w:lvl w:ilvl="0">
      <w:start w:val="1"/>
      <w:numFmt w:val="decimal"/>
      <w:lvlText w:val="%1."/>
      <w:lvlJc w:val="left"/>
      <w:pPr>
        <w:ind w:left="720" w:hanging="360"/>
      </w:pPr>
      <w:rPr>
        <w:b w:val="0"/>
        <w:sz w:val="24"/>
      </w:rPr>
    </w:lvl>
    <w:lvl w:ilvl="1">
      <w:start w:val="1"/>
      <w:numFmt w:val="decimal"/>
      <w:lvlText w:val="%1.%2."/>
      <w:lvlJc w:val="left"/>
      <w:pPr>
        <w:ind w:left="1125" w:hanging="405"/>
      </w:pPr>
      <w:rPr>
        <w:rFonts w:cs="Times New Roman"/>
        <w:b w:val="0"/>
        <w:sz w:val="24"/>
      </w:rPr>
    </w:lvl>
    <w:lvl w:ilvl="2">
      <w:start w:val="1"/>
      <w:numFmt w:val="decimal"/>
      <w:lvlText w:val="%1.%2.%3."/>
      <w:lvlJc w:val="left"/>
      <w:pPr>
        <w:ind w:left="1997" w:hanging="720"/>
      </w:pPr>
      <w:rPr>
        <w:rFonts w:cs="Times New Roman"/>
        <w:b w:val="0"/>
        <w:sz w:val="24"/>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4"/>
  </w:num>
  <w:num w:numId="2">
    <w:abstractNumId w:val="3"/>
  </w:num>
  <w:num w:numId="3">
    <w:abstractNumId w:val="2"/>
  </w:num>
  <w:num w:numId="4">
    <w:abstractNumId w:val="1"/>
  </w:num>
  <w:num w:numId="5">
    <w:abstractNumId w:val="0"/>
  </w:num>
  <w:num w:numId="6">
    <w:abstractNumId w:val="10"/>
  </w:num>
  <w:num w:numId="7">
    <w:abstractNumId w:val="15"/>
  </w:num>
  <w:num w:numId="8">
    <w:abstractNumId w:val="13"/>
  </w:num>
  <w:num w:numId="9">
    <w:abstractNumId w:val="18"/>
  </w:num>
  <w:num w:numId="10">
    <w:abstractNumId w:val="8"/>
  </w:num>
  <w:num w:numId="11">
    <w:abstractNumId w:val="14"/>
  </w:num>
  <w:num w:numId="12">
    <w:abstractNumId w:val="12"/>
  </w:num>
  <w:num w:numId="13">
    <w:abstractNumId w:val="16"/>
  </w:num>
  <w:num w:numId="14">
    <w:abstractNumId w:val="9"/>
  </w:num>
  <w:num w:numId="15">
    <w:abstractNumId w:val="11"/>
  </w:num>
  <w:num w:numId="16">
    <w:abstractNumId w:val="20"/>
  </w:num>
  <w:num w:numId="17">
    <w:abstractNumId w:val="6"/>
  </w:num>
  <w:num w:numId="18">
    <w:abstractNumId w:val="21"/>
  </w:num>
  <w:num w:numId="19">
    <w:abstractNumId w:val="19"/>
  </w:num>
  <w:num w:numId="20">
    <w:abstractNumId w:val="17"/>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536E"/>
    <w:rsid w:val="0004685E"/>
    <w:rsid w:val="00084F44"/>
    <w:rsid w:val="0009047A"/>
    <w:rsid w:val="0009455F"/>
    <w:rsid w:val="00097241"/>
    <w:rsid w:val="000A23D3"/>
    <w:rsid w:val="000B0A6A"/>
    <w:rsid w:val="000F554D"/>
    <w:rsid w:val="0014465A"/>
    <w:rsid w:val="0015224A"/>
    <w:rsid w:val="00153F22"/>
    <w:rsid w:val="001555AC"/>
    <w:rsid w:val="0016225E"/>
    <w:rsid w:val="0016304D"/>
    <w:rsid w:val="00165468"/>
    <w:rsid w:val="00165519"/>
    <w:rsid w:val="00165D2A"/>
    <w:rsid w:val="00171C82"/>
    <w:rsid w:val="0018021B"/>
    <w:rsid w:val="001904BB"/>
    <w:rsid w:val="001D69F0"/>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C2765"/>
    <w:rsid w:val="002C4E6E"/>
    <w:rsid w:val="002C658C"/>
    <w:rsid w:val="002C7F2C"/>
    <w:rsid w:val="002F1836"/>
    <w:rsid w:val="003150D0"/>
    <w:rsid w:val="003236D0"/>
    <w:rsid w:val="00334A5F"/>
    <w:rsid w:val="00341C69"/>
    <w:rsid w:val="00355850"/>
    <w:rsid w:val="00355B56"/>
    <w:rsid w:val="00357BD5"/>
    <w:rsid w:val="003673D6"/>
    <w:rsid w:val="00385616"/>
    <w:rsid w:val="0039787C"/>
    <w:rsid w:val="003B0B81"/>
    <w:rsid w:val="003C39EC"/>
    <w:rsid w:val="003D0DA8"/>
    <w:rsid w:val="003D3BE3"/>
    <w:rsid w:val="003D5439"/>
    <w:rsid w:val="003E3438"/>
    <w:rsid w:val="003F2E3F"/>
    <w:rsid w:val="003F6C42"/>
    <w:rsid w:val="00420716"/>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E7EF1"/>
    <w:rsid w:val="004F203D"/>
    <w:rsid w:val="004F4B43"/>
    <w:rsid w:val="004F690D"/>
    <w:rsid w:val="0050743B"/>
    <w:rsid w:val="0051322B"/>
    <w:rsid w:val="005238FE"/>
    <w:rsid w:val="00532052"/>
    <w:rsid w:val="00547246"/>
    <w:rsid w:val="00565D69"/>
    <w:rsid w:val="005907B7"/>
    <w:rsid w:val="005C3338"/>
    <w:rsid w:val="005C5732"/>
    <w:rsid w:val="005D6336"/>
    <w:rsid w:val="006040B7"/>
    <w:rsid w:val="00607309"/>
    <w:rsid w:val="006171F1"/>
    <w:rsid w:val="0062594A"/>
    <w:rsid w:val="0062688A"/>
    <w:rsid w:val="0063093F"/>
    <w:rsid w:val="00671C08"/>
    <w:rsid w:val="00692AD4"/>
    <w:rsid w:val="006A2DF1"/>
    <w:rsid w:val="006A4176"/>
    <w:rsid w:val="006B2576"/>
    <w:rsid w:val="006B5389"/>
    <w:rsid w:val="006B669B"/>
    <w:rsid w:val="006C070D"/>
    <w:rsid w:val="006D305F"/>
    <w:rsid w:val="006E0547"/>
    <w:rsid w:val="006F599E"/>
    <w:rsid w:val="00711888"/>
    <w:rsid w:val="00733BB8"/>
    <w:rsid w:val="0074488A"/>
    <w:rsid w:val="007607FF"/>
    <w:rsid w:val="007651CB"/>
    <w:rsid w:val="0078742F"/>
    <w:rsid w:val="00791CCE"/>
    <w:rsid w:val="00795452"/>
    <w:rsid w:val="007A5E0A"/>
    <w:rsid w:val="007B004A"/>
    <w:rsid w:val="007B2144"/>
    <w:rsid w:val="007C1EB6"/>
    <w:rsid w:val="007C6AE7"/>
    <w:rsid w:val="007D484D"/>
    <w:rsid w:val="007E41FC"/>
    <w:rsid w:val="00801195"/>
    <w:rsid w:val="008430BA"/>
    <w:rsid w:val="00847FC0"/>
    <w:rsid w:val="0085112E"/>
    <w:rsid w:val="00861471"/>
    <w:rsid w:val="00862EA0"/>
    <w:rsid w:val="008702D5"/>
    <w:rsid w:val="008816B6"/>
    <w:rsid w:val="008841E0"/>
    <w:rsid w:val="008921E1"/>
    <w:rsid w:val="00896B6B"/>
    <w:rsid w:val="008A61F5"/>
    <w:rsid w:val="008B07BD"/>
    <w:rsid w:val="008B13A4"/>
    <w:rsid w:val="008B27EE"/>
    <w:rsid w:val="008B30BA"/>
    <w:rsid w:val="008B680B"/>
    <w:rsid w:val="008B6DD2"/>
    <w:rsid w:val="008C2772"/>
    <w:rsid w:val="008E1C16"/>
    <w:rsid w:val="008E2DBF"/>
    <w:rsid w:val="009123C2"/>
    <w:rsid w:val="00946C08"/>
    <w:rsid w:val="0095386F"/>
    <w:rsid w:val="00957A69"/>
    <w:rsid w:val="00974023"/>
    <w:rsid w:val="0098678C"/>
    <w:rsid w:val="0099199E"/>
    <w:rsid w:val="00993F3E"/>
    <w:rsid w:val="009B26D3"/>
    <w:rsid w:val="009C1CD8"/>
    <w:rsid w:val="009C3BD8"/>
    <w:rsid w:val="009D0B8C"/>
    <w:rsid w:val="009F47E6"/>
    <w:rsid w:val="009F6EAF"/>
    <w:rsid w:val="00A1109D"/>
    <w:rsid w:val="00A12041"/>
    <w:rsid w:val="00A122D6"/>
    <w:rsid w:val="00A25093"/>
    <w:rsid w:val="00A33D41"/>
    <w:rsid w:val="00A34BF3"/>
    <w:rsid w:val="00A5617A"/>
    <w:rsid w:val="00A660A0"/>
    <w:rsid w:val="00A72069"/>
    <w:rsid w:val="00A90AB3"/>
    <w:rsid w:val="00A9100B"/>
    <w:rsid w:val="00A91815"/>
    <w:rsid w:val="00A9338B"/>
    <w:rsid w:val="00B00BCD"/>
    <w:rsid w:val="00B065CB"/>
    <w:rsid w:val="00B1115A"/>
    <w:rsid w:val="00B20BFE"/>
    <w:rsid w:val="00B2421F"/>
    <w:rsid w:val="00B47F94"/>
    <w:rsid w:val="00B56DE9"/>
    <w:rsid w:val="00B71273"/>
    <w:rsid w:val="00B7462E"/>
    <w:rsid w:val="00B76618"/>
    <w:rsid w:val="00B9260E"/>
    <w:rsid w:val="00BA2917"/>
    <w:rsid w:val="00BA5B69"/>
    <w:rsid w:val="00BB4829"/>
    <w:rsid w:val="00BB6668"/>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540F"/>
    <w:rsid w:val="00C47B4A"/>
    <w:rsid w:val="00C52E8B"/>
    <w:rsid w:val="00C54F6C"/>
    <w:rsid w:val="00C6353C"/>
    <w:rsid w:val="00C73E67"/>
    <w:rsid w:val="00C80BC3"/>
    <w:rsid w:val="00C86FB6"/>
    <w:rsid w:val="00C92CAA"/>
    <w:rsid w:val="00C9514E"/>
    <w:rsid w:val="00CC0F45"/>
    <w:rsid w:val="00CC5562"/>
    <w:rsid w:val="00CD0DE0"/>
    <w:rsid w:val="00CD0E31"/>
    <w:rsid w:val="00CD184D"/>
    <w:rsid w:val="00CD4779"/>
    <w:rsid w:val="00D0377C"/>
    <w:rsid w:val="00D04F42"/>
    <w:rsid w:val="00D1317D"/>
    <w:rsid w:val="00D2233A"/>
    <w:rsid w:val="00D23D84"/>
    <w:rsid w:val="00D25C2F"/>
    <w:rsid w:val="00D36319"/>
    <w:rsid w:val="00D532BE"/>
    <w:rsid w:val="00D62C94"/>
    <w:rsid w:val="00D8417A"/>
    <w:rsid w:val="00D92A1E"/>
    <w:rsid w:val="00DB2CC7"/>
    <w:rsid w:val="00DB319E"/>
    <w:rsid w:val="00DC06DE"/>
    <w:rsid w:val="00DC4FBD"/>
    <w:rsid w:val="00DD2695"/>
    <w:rsid w:val="00E066C9"/>
    <w:rsid w:val="00E241BC"/>
    <w:rsid w:val="00E2482E"/>
    <w:rsid w:val="00E35014"/>
    <w:rsid w:val="00E37313"/>
    <w:rsid w:val="00EA0899"/>
    <w:rsid w:val="00ED793B"/>
    <w:rsid w:val="00EF3813"/>
    <w:rsid w:val="00F048F2"/>
    <w:rsid w:val="00F22BDF"/>
    <w:rsid w:val="00F268B6"/>
    <w:rsid w:val="00F372C9"/>
    <w:rsid w:val="00F467F9"/>
    <w:rsid w:val="00F5081D"/>
    <w:rsid w:val="00F63E39"/>
    <w:rsid w:val="00F64268"/>
    <w:rsid w:val="00F946E3"/>
    <w:rsid w:val="00FB46C5"/>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qFormat/>
    <w:rsid w:val="00B47F94"/>
    <w:pPr>
      <w:spacing w:after="0" w:line="240" w:lineRule="auto"/>
    </w:pPr>
  </w:style>
  <w:style w:type="paragraph" w:styleId="Debesliotekstas">
    <w:name w:val="Balloon Text"/>
    <w:basedOn w:val="prastasis"/>
    <w:link w:val="DebesliotekstasDiagrama"/>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qFormat/>
    <w:rPr>
      <w:color w:val="808080"/>
    </w:rPr>
  </w:style>
  <w:style w:type="paragraph" w:styleId="Citata">
    <w:name w:val="Quote"/>
    <w:basedOn w:val="prastasis"/>
    <w:next w:val="prastasis"/>
    <w:link w:val="CitataDiagrama"/>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style>
  <w:style w:type="paragraph" w:styleId="Pagrindinistekstas2">
    <w:name w:val="Body Text 2"/>
    <w:basedOn w:val="prastasis"/>
    <w:link w:val="Pagrindinistekstas2Diagrama"/>
    <w:unhideWhenUsed/>
    <w:pPr>
      <w:spacing w:after="120" w:line="480" w:lineRule="auto"/>
    </w:pPr>
  </w:style>
  <w:style w:type="character" w:customStyle="1" w:styleId="Pagrindinistekstas2Diagrama">
    <w:name w:val="Pagrindinis tekstas 2 Diagrama"/>
    <w:basedOn w:val="Numatytasispastraiposriftas"/>
    <w:link w:val="Pagrindinistekstas2"/>
  </w:style>
  <w:style w:type="paragraph" w:styleId="Pagrindinistekstas3">
    <w:name w:val="Body Text 3"/>
    <w:basedOn w:val="prastasis"/>
    <w:link w:val="Pagrindinistekstas3Diagrama"/>
    <w:unhideWhenUsed/>
    <w:pPr>
      <w:spacing w:after="120"/>
    </w:pPr>
    <w:rPr>
      <w:sz w:val="16"/>
    </w:rPr>
  </w:style>
  <w:style w:type="character" w:customStyle="1" w:styleId="Pagrindinistekstas3Diagrama">
    <w:name w:val="Pagrindinis tekstas 3 Diagrama"/>
    <w:basedOn w:val="Numatytasispastraiposriftas"/>
    <w:link w:val="Pagrindinistekstas3"/>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rPr>
      <w:sz w:val="16"/>
    </w:rPr>
  </w:style>
  <w:style w:type="character" w:styleId="Knygospavadinimas">
    <w:name w:val="Book Title"/>
    <w:basedOn w:val="Numatytasispastraiposriftas"/>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nhideWhenUsed/>
    <w:rPr>
      <w:b/>
      <w:bCs/>
    </w:rPr>
  </w:style>
  <w:style w:type="character" w:customStyle="1" w:styleId="KomentarotemaDiagrama">
    <w:name w:val="Komentaro tema Diagrama"/>
    <w:basedOn w:val="KomentarotekstasDiagrama"/>
    <w:link w:val="Komentarotema"/>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qFormat/>
    <w:rsid w:val="00B47F94"/>
    <w:rPr>
      <w:i/>
      <w:iCs/>
      <w:color w:val="auto"/>
    </w:rPr>
  </w:style>
  <w:style w:type="character" w:styleId="Dokumentoinaosnumeris">
    <w:name w:val="endnote reference"/>
    <w:basedOn w:val="Numatytasispastraiposriftas"/>
    <w:unhideWhenUsed/>
    <w:rPr>
      <w:vertAlign w:val="superscript"/>
    </w:rPr>
  </w:style>
  <w:style w:type="paragraph" w:styleId="Dokumentoinaostekstas">
    <w:name w:val="endnote text"/>
    <w:basedOn w:val="prastasis"/>
    <w:link w:val="DokumentoinaostekstasDiagrama"/>
    <w:unhideWhenUsed/>
    <w:pPr>
      <w:spacing w:after="0" w:line="240" w:lineRule="auto"/>
    </w:pPr>
  </w:style>
  <w:style w:type="character" w:customStyle="1" w:styleId="DokumentoinaostekstasDiagrama">
    <w:name w:val="Dokumento išnašos tekstas Diagrama"/>
    <w:basedOn w:val="Numatytasispastraiposriftas"/>
    <w:link w:val="Dokumentoinaostekstas"/>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nhideWhenUsed/>
    <w:rPr>
      <w:color w:val="800080" w:themeColor="followedHyperlink"/>
      <w:u w:val="single"/>
    </w:rPr>
  </w:style>
  <w:style w:type="character" w:styleId="Puslapioinaosnuoroda">
    <w:name w:val="footnote reference"/>
    <w:basedOn w:val="Numatytasispastraiposriftas"/>
    <w:unhideWhenUsed/>
    <w:rPr>
      <w:vertAlign w:val="superscript"/>
    </w:rPr>
  </w:style>
  <w:style w:type="paragraph" w:styleId="Puslapioinaostekstas">
    <w:name w:val="footnote text"/>
    <w:basedOn w:val="prastasis"/>
    <w:link w:val="PuslapioinaostekstasDiagrama"/>
    <w:unhideWhenUsed/>
    <w:pPr>
      <w:spacing w:after="0" w:line="240" w:lineRule="auto"/>
    </w:pPr>
  </w:style>
  <w:style w:type="character" w:customStyle="1" w:styleId="PuslapioinaostekstasDiagrama">
    <w:name w:val="Puslapio išnašos tekstas Diagrama"/>
    <w:basedOn w:val="Numatytasispastraiposriftas"/>
    <w:link w:val="Puslapioinaostekstas"/>
    <w:rPr>
      <w:sz w:val="20"/>
    </w:rPr>
  </w:style>
  <w:style w:type="character" w:customStyle="1" w:styleId="Antrat3Diagrama">
    <w:name w:val="Antraštė 3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nhideWhenUsed/>
    <w:pPr>
      <w:spacing w:after="0" w:line="240" w:lineRule="auto"/>
      <w:ind w:left="220" w:hanging="220"/>
    </w:pPr>
  </w:style>
  <w:style w:type="paragraph" w:styleId="Indeksas2">
    <w:name w:val="index 2"/>
    <w:basedOn w:val="prastasis"/>
    <w:next w:val="prastasis"/>
    <w:autoRedefine/>
    <w:unhideWhenUsed/>
    <w:pPr>
      <w:spacing w:after="0" w:line="240" w:lineRule="auto"/>
      <w:ind w:left="440" w:hanging="220"/>
    </w:pPr>
  </w:style>
  <w:style w:type="paragraph" w:styleId="Indeksas3">
    <w:name w:val="index 3"/>
    <w:basedOn w:val="prastasis"/>
    <w:next w:val="prastasis"/>
    <w:autoRedefine/>
    <w:unhideWhenUsed/>
    <w:pPr>
      <w:spacing w:after="0" w:line="240" w:lineRule="auto"/>
      <w:ind w:left="660" w:hanging="220"/>
    </w:pPr>
  </w:style>
  <w:style w:type="paragraph" w:styleId="Indeksas4">
    <w:name w:val="index 4"/>
    <w:basedOn w:val="prastasis"/>
    <w:next w:val="prastasis"/>
    <w:autoRedefine/>
    <w:unhideWhenUsed/>
    <w:pPr>
      <w:spacing w:after="0" w:line="240" w:lineRule="auto"/>
      <w:ind w:left="880" w:hanging="220"/>
    </w:pPr>
  </w:style>
  <w:style w:type="paragraph" w:styleId="Indeksas5">
    <w:name w:val="index 5"/>
    <w:basedOn w:val="prastasis"/>
    <w:next w:val="prastasis"/>
    <w:autoRedefine/>
    <w:unhideWhenUsed/>
    <w:pPr>
      <w:spacing w:after="0" w:line="240" w:lineRule="auto"/>
      <w:ind w:left="1100" w:hanging="220"/>
    </w:pPr>
  </w:style>
  <w:style w:type="paragraph" w:styleId="Indeksas6">
    <w:name w:val="index 6"/>
    <w:basedOn w:val="prastasis"/>
    <w:next w:val="prastasis"/>
    <w:autoRedefine/>
    <w:unhideWhenUsed/>
    <w:pPr>
      <w:spacing w:after="0" w:line="240" w:lineRule="auto"/>
      <w:ind w:left="1320" w:hanging="220"/>
    </w:pPr>
  </w:style>
  <w:style w:type="paragraph" w:styleId="Indeksas7">
    <w:name w:val="index 7"/>
    <w:basedOn w:val="prastasis"/>
    <w:next w:val="prastasis"/>
    <w:autoRedefine/>
    <w:unhideWhenUsed/>
    <w:pPr>
      <w:spacing w:after="0" w:line="240" w:lineRule="auto"/>
      <w:ind w:left="1540" w:hanging="220"/>
    </w:pPr>
  </w:style>
  <w:style w:type="paragraph" w:styleId="Indeksas8">
    <w:name w:val="index 8"/>
    <w:basedOn w:val="prastasis"/>
    <w:next w:val="prastasis"/>
    <w:autoRedefine/>
    <w:unhideWhenUsed/>
    <w:pPr>
      <w:spacing w:after="0" w:line="240" w:lineRule="auto"/>
      <w:ind w:left="1760" w:hanging="220"/>
    </w:pPr>
  </w:style>
  <w:style w:type="paragraph" w:styleId="Indeksas9">
    <w:name w:val="index 9"/>
    <w:basedOn w:val="prastasis"/>
    <w:next w:val="prastasis"/>
    <w:autoRedefine/>
    <w:unhideWhenUsed/>
    <w:pPr>
      <w:spacing w:after="0" w:line="240" w:lineRule="auto"/>
      <w:ind w:left="1980" w:hanging="220"/>
    </w:pPr>
  </w:style>
  <w:style w:type="paragraph" w:styleId="Indeksoantrat">
    <w:name w:val="index heading"/>
    <w:basedOn w:val="prastasis"/>
    <w:next w:val="Indeksas1"/>
    <w:unhideWhenUsed/>
    <w:rPr>
      <w:rFonts w:asciiTheme="majorHAnsi" w:eastAsiaTheme="majorEastAsia" w:hAnsiTheme="majorHAnsi" w:cstheme="majorBidi"/>
      <w:b/>
      <w:bCs/>
    </w:rPr>
  </w:style>
  <w:style w:type="character" w:styleId="Rykuspabraukimas">
    <w:name w:val="Intense Emphasis"/>
    <w:basedOn w:val="Numatytasispastraiposriftas"/>
    <w:qFormat/>
    <w:rsid w:val="00B47F94"/>
    <w:rPr>
      <w:b/>
      <w:bCs/>
      <w:i/>
      <w:iCs/>
      <w:color w:val="auto"/>
    </w:rPr>
  </w:style>
  <w:style w:type="paragraph" w:styleId="Iskirtacitata">
    <w:name w:val="Intense Quote"/>
    <w:basedOn w:val="prastasis"/>
    <w:next w:val="prastasis"/>
    <w:link w:val="IskirtacitataDiagrama"/>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rsid w:val="00B47F94"/>
    <w:rPr>
      <w:rFonts w:asciiTheme="majorHAnsi" w:eastAsiaTheme="majorEastAsia" w:hAnsiTheme="majorHAnsi" w:cstheme="majorBidi"/>
      <w:sz w:val="26"/>
      <w:szCs w:val="26"/>
    </w:rPr>
  </w:style>
  <w:style w:type="character" w:styleId="Rykinuoroda">
    <w:name w:val="Intense Reference"/>
    <w:basedOn w:val="Numatytasispastraiposriftas"/>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nhideWhenUsed/>
    <w:pPr>
      <w:numPr>
        <w:numId w:val="1"/>
      </w:numPr>
      <w:spacing w:after="40"/>
    </w:pPr>
  </w:style>
  <w:style w:type="paragraph" w:styleId="Sraassuenkleliais2">
    <w:name w:val="List Bullet 2"/>
    <w:basedOn w:val="prastasis"/>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nhideWhenUsed/>
    <w:pPr>
      <w:numPr>
        <w:numId w:val="7"/>
      </w:numPr>
      <w:contextualSpacing/>
    </w:pPr>
  </w:style>
  <w:style w:type="paragraph" w:styleId="Sraassunumeriais2">
    <w:name w:val="List Number 2"/>
    <w:basedOn w:val="prastasis"/>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nhideWhenUsed/>
  </w:style>
  <w:style w:type="paragraph" w:styleId="Paprastasistekstas">
    <w:name w:val="Plain Text"/>
    <w:basedOn w:val="prastasis"/>
    <w:link w:val="PaprastasistekstasDiagrama"/>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qFormat/>
    <w:rsid w:val="00B47F94"/>
    <w:rPr>
      <w:i/>
      <w:iCs/>
      <w:color w:val="auto"/>
    </w:rPr>
  </w:style>
  <w:style w:type="character" w:styleId="Nerykinuoroda">
    <w:name w:val="Subtle Reference"/>
    <w:basedOn w:val="Numatytasispastraiposriftas"/>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numbering" w:customStyle="1" w:styleId="Sraonra1">
    <w:name w:val="Sąrašo nėra1"/>
    <w:next w:val="Sraonra"/>
    <w:uiPriority w:val="99"/>
    <w:semiHidden/>
    <w:unhideWhenUsed/>
    <w:rsid w:val="003C39EC"/>
  </w:style>
  <w:style w:type="paragraph" w:customStyle="1" w:styleId="Standard">
    <w:name w:val="Standard"/>
    <w:rsid w:val="003C39EC"/>
    <w:pPr>
      <w:suppressAutoHyphens/>
      <w:autoSpaceDN w:val="0"/>
      <w:spacing w:after="0" w:line="240" w:lineRule="auto"/>
      <w:jc w:val="left"/>
      <w:textAlignment w:val="baseline"/>
    </w:pPr>
    <w:rPr>
      <w:rFonts w:ascii="Times New Roman" w:eastAsia="Times New Roman" w:hAnsi="Times New Roman" w:cs="Times New Roman"/>
      <w:color w:val="00000A"/>
      <w:kern w:val="3"/>
      <w:sz w:val="24"/>
      <w:szCs w:val="20"/>
      <w:lang w:val="lt-LT"/>
    </w:rPr>
  </w:style>
  <w:style w:type="paragraph" w:customStyle="1" w:styleId="Textbody">
    <w:name w:val="Text body"/>
    <w:basedOn w:val="Standard"/>
    <w:rsid w:val="003C39EC"/>
    <w:pPr>
      <w:spacing w:after="120"/>
    </w:pPr>
  </w:style>
  <w:style w:type="paragraph" w:customStyle="1" w:styleId="Textbodyindent">
    <w:name w:val="Text body indent"/>
    <w:basedOn w:val="Standard"/>
    <w:rsid w:val="003C39EC"/>
    <w:pPr>
      <w:ind w:firstLine="720"/>
      <w:jc w:val="both"/>
    </w:pPr>
    <w:rPr>
      <w:szCs w:val="24"/>
    </w:rPr>
  </w:style>
  <w:style w:type="paragraph" w:customStyle="1" w:styleId="tactin">
    <w:name w:val="tactin"/>
    <w:basedOn w:val="Standard"/>
    <w:rsid w:val="003C39EC"/>
    <w:pPr>
      <w:spacing w:before="280" w:after="280"/>
    </w:pPr>
    <w:rPr>
      <w:szCs w:val="24"/>
      <w:lang w:val="en-US"/>
    </w:rPr>
  </w:style>
  <w:style w:type="paragraph" w:customStyle="1" w:styleId="BodyText1">
    <w:name w:val="Body Text1"/>
    <w:rsid w:val="003C39EC"/>
    <w:pPr>
      <w:suppressAutoHyphens/>
      <w:autoSpaceDN w:val="0"/>
      <w:snapToGrid w:val="0"/>
      <w:spacing w:after="0" w:line="240" w:lineRule="auto"/>
      <w:ind w:firstLine="312"/>
      <w:textAlignment w:val="baseline"/>
    </w:pPr>
    <w:rPr>
      <w:rFonts w:ascii="TimesLT" w:eastAsia="Times New Roman" w:hAnsi="TimesLT" w:cs="Times New Roman"/>
      <w:color w:val="00000A"/>
      <w:kern w:val="3"/>
      <w:sz w:val="24"/>
      <w:szCs w:val="20"/>
    </w:rPr>
  </w:style>
  <w:style w:type="paragraph" w:customStyle="1" w:styleId="western">
    <w:name w:val="western"/>
    <w:basedOn w:val="Standard"/>
    <w:rsid w:val="003C39EC"/>
    <w:pPr>
      <w:spacing w:before="280" w:line="360" w:lineRule="auto"/>
      <w:jc w:val="both"/>
    </w:pPr>
    <w:rPr>
      <w:szCs w:val="24"/>
      <w:lang w:eastAsia="lt-LT"/>
    </w:rPr>
  </w:style>
  <w:style w:type="paragraph" w:customStyle="1" w:styleId="Bodytext2">
    <w:name w:val="Body text (2)"/>
    <w:basedOn w:val="Standard"/>
    <w:rsid w:val="003C39EC"/>
    <w:pPr>
      <w:widowControl w:val="0"/>
      <w:shd w:val="clear" w:color="auto" w:fill="FFFFFF"/>
      <w:spacing w:after="480"/>
    </w:pPr>
    <w:rPr>
      <w:b/>
      <w:bCs/>
      <w:sz w:val="22"/>
      <w:szCs w:val="22"/>
      <w:lang w:eastAsia="lt-LT"/>
    </w:rPr>
  </w:style>
  <w:style w:type="paragraph" w:customStyle="1" w:styleId="BodyText20">
    <w:name w:val="Body Text2"/>
    <w:rsid w:val="003C39EC"/>
    <w:pPr>
      <w:suppressAutoHyphens/>
      <w:autoSpaceDN w:val="0"/>
      <w:snapToGrid w:val="0"/>
      <w:spacing w:after="0" w:line="240" w:lineRule="auto"/>
      <w:ind w:firstLine="312"/>
      <w:textAlignment w:val="baseline"/>
    </w:pPr>
    <w:rPr>
      <w:rFonts w:ascii="TimesLT" w:eastAsia="Times New Roman" w:hAnsi="TimesLT" w:cs="Times New Roman"/>
      <w:color w:val="00000A"/>
      <w:kern w:val="3"/>
    </w:rPr>
  </w:style>
  <w:style w:type="paragraph" w:customStyle="1" w:styleId="linija">
    <w:name w:val="linija"/>
    <w:basedOn w:val="Standard"/>
    <w:rsid w:val="003C39EC"/>
    <w:pPr>
      <w:spacing w:before="280" w:after="280"/>
    </w:pPr>
    <w:rPr>
      <w:szCs w:val="24"/>
      <w:lang w:eastAsia="lt-LT"/>
    </w:rPr>
  </w:style>
  <w:style w:type="paragraph" w:customStyle="1" w:styleId="bodytext">
    <w:name w:val="bodytext"/>
    <w:basedOn w:val="Standard"/>
    <w:rsid w:val="003C39EC"/>
    <w:pPr>
      <w:spacing w:before="280" w:after="280"/>
    </w:pPr>
    <w:rPr>
      <w:szCs w:val="24"/>
      <w:lang w:eastAsia="lt-LT"/>
    </w:rPr>
  </w:style>
  <w:style w:type="paragraph" w:customStyle="1" w:styleId="DiagramaCharCharDiagrama">
    <w:name w:val="Diagrama Char Char Diagrama"/>
    <w:basedOn w:val="Standard"/>
    <w:rsid w:val="003C39EC"/>
    <w:pPr>
      <w:spacing w:after="160" w:line="240" w:lineRule="exact"/>
    </w:pPr>
    <w:rPr>
      <w:rFonts w:ascii="Tahoma" w:hAnsi="Tahoma"/>
      <w:sz w:val="20"/>
      <w:lang w:val="en-US"/>
    </w:rPr>
  </w:style>
  <w:style w:type="paragraph" w:customStyle="1" w:styleId="Statja">
    <w:name w:val="Statja"/>
    <w:basedOn w:val="MAZAS"/>
    <w:rsid w:val="003C39EC"/>
    <w:pPr>
      <w:keepLines/>
      <w:tabs>
        <w:tab w:val="left" w:pos="1616"/>
        <w:tab w:val="left" w:pos="1769"/>
        <w:tab w:val="left" w:pos="1916"/>
        <w:tab w:val="left" w:pos="2069"/>
      </w:tabs>
      <w:autoSpaceDE/>
      <w:autoSpaceDN w:val="0"/>
      <w:spacing w:before="113" w:line="290" w:lineRule="auto"/>
      <w:ind w:left="312" w:firstLine="0"/>
      <w:jc w:val="left"/>
      <w:textAlignment w:val="center"/>
    </w:pPr>
    <w:rPr>
      <w:rFonts w:ascii="Times New Roman" w:eastAsia="Times New Roman" w:hAnsi="Times New Roman"/>
      <w:b/>
      <w:bCs/>
      <w:kern w:val="3"/>
      <w:sz w:val="20"/>
      <w:szCs w:val="20"/>
      <w:lang w:val="lt-LT" w:eastAsia="en-US"/>
    </w:rPr>
  </w:style>
  <w:style w:type="paragraph" w:customStyle="1" w:styleId="Linija0">
    <w:name w:val="Linija"/>
    <w:basedOn w:val="MAZAS"/>
    <w:rsid w:val="003C39EC"/>
    <w:pPr>
      <w:autoSpaceDE/>
      <w:autoSpaceDN w:val="0"/>
      <w:spacing w:line="290" w:lineRule="auto"/>
      <w:ind w:left="0" w:firstLine="0"/>
      <w:jc w:val="center"/>
      <w:textAlignment w:val="center"/>
    </w:pPr>
    <w:rPr>
      <w:rFonts w:ascii="Times New Roman" w:eastAsia="Times New Roman" w:hAnsi="Times New Roman"/>
      <w:kern w:val="3"/>
      <w:sz w:val="12"/>
      <w:szCs w:val="12"/>
      <w:lang w:val="lt-LT" w:eastAsia="en-US"/>
    </w:rPr>
  </w:style>
  <w:style w:type="paragraph" w:customStyle="1" w:styleId="xl35">
    <w:name w:val="xl35"/>
    <w:basedOn w:val="Standard"/>
    <w:rsid w:val="003C39EC"/>
    <w:pPr>
      <w:spacing w:before="100" w:after="100" w:line="276" w:lineRule="auto"/>
      <w:jc w:val="center"/>
    </w:pPr>
    <w:rPr>
      <w:rFonts w:ascii="Arial" w:eastAsia="Arial Unicode MS" w:hAnsi="Arial"/>
      <w:b/>
      <w:lang w:val="en-GB"/>
    </w:rPr>
  </w:style>
  <w:style w:type="paragraph" w:customStyle="1" w:styleId="Contents1">
    <w:name w:val="Contents 1"/>
    <w:basedOn w:val="Standard"/>
    <w:next w:val="Standard"/>
    <w:autoRedefine/>
    <w:rsid w:val="003C39EC"/>
    <w:pPr>
      <w:spacing w:before="120" w:after="120" w:line="276" w:lineRule="auto"/>
    </w:pPr>
    <w:rPr>
      <w:rFonts w:ascii="Calibri" w:eastAsia="Calibri" w:hAnsi="Calibri" w:cs="Calibri"/>
      <w:b/>
      <w:bCs/>
      <w:caps/>
      <w:sz w:val="20"/>
    </w:rPr>
  </w:style>
  <w:style w:type="paragraph" w:customStyle="1" w:styleId="Pagrindinistekstas11">
    <w:name w:val="Pagrindinis tekstas11"/>
    <w:rsid w:val="003C39EC"/>
    <w:pPr>
      <w:suppressAutoHyphens/>
      <w:autoSpaceDN w:val="0"/>
      <w:spacing w:after="0" w:line="240" w:lineRule="auto"/>
      <w:ind w:firstLine="312"/>
      <w:textAlignment w:val="baseline"/>
    </w:pPr>
    <w:rPr>
      <w:rFonts w:ascii="TimesLT" w:eastAsia="Times New Roman" w:hAnsi="TimesLT" w:cs="TimesLT"/>
      <w:color w:val="00000A"/>
      <w:kern w:val="3"/>
      <w:sz w:val="24"/>
      <w:szCs w:val="20"/>
    </w:rPr>
  </w:style>
  <w:style w:type="paragraph" w:customStyle="1" w:styleId="LentaCENTR">
    <w:name w:val="Lenta CENTR"/>
    <w:basedOn w:val="Pagrindinistekstas11"/>
    <w:rsid w:val="003C39EC"/>
    <w:pPr>
      <w:spacing w:line="288" w:lineRule="auto"/>
      <w:ind w:firstLine="0"/>
      <w:jc w:val="center"/>
    </w:pPr>
    <w:rPr>
      <w:rFonts w:ascii="Times New Roman" w:hAnsi="Times New Roman" w:cs="Times New Roman"/>
      <w:color w:val="000000"/>
      <w:lang w:eastAsia="lt-LT"/>
    </w:rPr>
  </w:style>
  <w:style w:type="paragraph" w:customStyle="1" w:styleId="Contents2">
    <w:name w:val="Contents 2"/>
    <w:basedOn w:val="Standard"/>
    <w:next w:val="Standard"/>
    <w:autoRedefine/>
    <w:rsid w:val="003C39EC"/>
    <w:pPr>
      <w:spacing w:after="200" w:line="276" w:lineRule="auto"/>
      <w:ind w:left="240"/>
    </w:pPr>
    <w:rPr>
      <w:rFonts w:eastAsia="Calibri"/>
      <w:szCs w:val="22"/>
    </w:rPr>
  </w:style>
  <w:style w:type="paragraph" w:customStyle="1" w:styleId="ContentsHeading">
    <w:name w:val="Contents Heading"/>
    <w:basedOn w:val="Antrat1"/>
    <w:next w:val="Standard"/>
    <w:rsid w:val="003C39EC"/>
    <w:pPr>
      <w:keepLines w:val="0"/>
      <w:suppressAutoHyphens/>
      <w:autoSpaceDN w:val="0"/>
      <w:spacing w:before="240" w:after="60" w:line="276" w:lineRule="auto"/>
      <w:jc w:val="left"/>
      <w:textAlignment w:val="baseline"/>
    </w:pPr>
    <w:rPr>
      <w:rFonts w:ascii="Cambria" w:eastAsia="Times New Roman" w:hAnsi="Cambria" w:cs="Times New Roman"/>
      <w:caps w:val="0"/>
      <w:color w:val="00000A"/>
      <w:spacing w:val="0"/>
      <w:kern w:val="3"/>
      <w:sz w:val="32"/>
      <w:szCs w:val="32"/>
      <w:lang w:val="lt-LT"/>
    </w:rPr>
  </w:style>
  <w:style w:type="paragraph" w:customStyle="1" w:styleId="wfxCompany">
    <w:name w:val="wfxCompany"/>
    <w:basedOn w:val="Standard"/>
    <w:rsid w:val="003C39EC"/>
    <w:rPr>
      <w:rFonts w:ascii="TimesLT" w:hAnsi="TimesLT"/>
      <w:lang w:val="en-US"/>
    </w:rPr>
  </w:style>
  <w:style w:type="paragraph" w:customStyle="1" w:styleId="wfxDate">
    <w:name w:val="wfxDate"/>
    <w:basedOn w:val="Standard"/>
    <w:rsid w:val="003C39EC"/>
    <w:rPr>
      <w:rFonts w:ascii="TimesLT" w:hAnsi="TimesLT"/>
      <w:lang w:val="en-US"/>
    </w:rPr>
  </w:style>
  <w:style w:type="paragraph" w:customStyle="1" w:styleId="wfxFaxNum">
    <w:name w:val="wfxFaxNum"/>
    <w:basedOn w:val="Standard"/>
    <w:rsid w:val="003C39EC"/>
    <w:rPr>
      <w:rFonts w:ascii="TimesLT" w:hAnsi="TimesLT"/>
      <w:lang w:val="en-US"/>
    </w:rPr>
  </w:style>
  <w:style w:type="paragraph" w:customStyle="1" w:styleId="wfxRecipient">
    <w:name w:val="wfxRecipient"/>
    <w:basedOn w:val="Standard"/>
    <w:rsid w:val="003C39EC"/>
    <w:rPr>
      <w:rFonts w:ascii="TimesLT" w:hAnsi="TimesLT"/>
      <w:lang w:val="en-US"/>
    </w:rPr>
  </w:style>
  <w:style w:type="paragraph" w:customStyle="1" w:styleId="wfxTime">
    <w:name w:val="wfxTime"/>
    <w:basedOn w:val="Standard"/>
    <w:rsid w:val="003C39EC"/>
    <w:rPr>
      <w:rFonts w:ascii="TimesLT" w:hAnsi="TimesLT"/>
      <w:lang w:val="en-US"/>
    </w:rPr>
  </w:style>
  <w:style w:type="paragraph" w:customStyle="1" w:styleId="Myheading">
    <w:name w:val="My_heading"/>
    <w:basedOn w:val="Antrat3"/>
    <w:rsid w:val="003C39EC"/>
    <w:pPr>
      <w:keepLines w:val="0"/>
      <w:suppressAutoHyphens/>
      <w:autoSpaceDN w:val="0"/>
      <w:spacing w:before="0" w:after="240" w:line="240" w:lineRule="auto"/>
      <w:ind w:left="720" w:hanging="720"/>
      <w:textAlignment w:val="baseline"/>
    </w:pPr>
    <w:rPr>
      <w:rFonts w:ascii="HelveticaLT" w:eastAsia="Times New Roman" w:hAnsi="HelveticaLT" w:cs="Times New Roman"/>
      <w:color w:val="00000A"/>
      <w:spacing w:val="0"/>
      <w:kern w:val="3"/>
      <w:sz w:val="18"/>
      <w:szCs w:val="28"/>
    </w:rPr>
  </w:style>
  <w:style w:type="paragraph" w:customStyle="1" w:styleId="Contents3">
    <w:name w:val="Contents 3"/>
    <w:basedOn w:val="Standard"/>
    <w:next w:val="Standard"/>
    <w:rsid w:val="003C39EC"/>
    <w:pPr>
      <w:tabs>
        <w:tab w:val="right" w:leader="dot" w:pos="9662"/>
      </w:tabs>
      <w:spacing w:before="60" w:after="60"/>
      <w:ind w:left="561"/>
    </w:pPr>
    <w:rPr>
      <w:sz w:val="22"/>
    </w:rPr>
  </w:style>
  <w:style w:type="paragraph" w:customStyle="1" w:styleId="ADTable">
    <w:name w:val="AD_Table"/>
    <w:basedOn w:val="Standard"/>
    <w:rsid w:val="003C39EC"/>
    <w:pPr>
      <w:jc w:val="both"/>
    </w:pPr>
    <w:rPr>
      <w:rFonts w:ascii="TimesLT" w:hAnsi="TimesLT"/>
      <w:b/>
      <w:lang w:val="en-US"/>
    </w:rPr>
  </w:style>
  <w:style w:type="paragraph" w:customStyle="1" w:styleId="Contents8">
    <w:name w:val="Contents 8"/>
    <w:basedOn w:val="Standard"/>
    <w:next w:val="Standard"/>
    <w:autoRedefine/>
    <w:rsid w:val="003C39EC"/>
    <w:pPr>
      <w:ind w:left="1680"/>
    </w:pPr>
  </w:style>
  <w:style w:type="paragraph" w:customStyle="1" w:styleId="NormalafterH4">
    <w:name w:val="Normal after H4"/>
    <w:basedOn w:val="Standard"/>
    <w:rsid w:val="003C39EC"/>
    <w:pPr>
      <w:ind w:left="567"/>
    </w:pPr>
  </w:style>
  <w:style w:type="paragraph" w:customStyle="1" w:styleId="komentaras">
    <w:name w:val="komentaras"/>
    <w:basedOn w:val="Standard"/>
    <w:rsid w:val="003C39EC"/>
    <w:pPr>
      <w:spacing w:before="120" w:after="120"/>
      <w:ind w:left="1003" w:hanging="283"/>
      <w:jc w:val="both"/>
    </w:pPr>
    <w:rPr>
      <w:b/>
      <w:i/>
      <w:vanish/>
      <w:sz w:val="16"/>
      <w:lang w:val="en-US"/>
    </w:rPr>
  </w:style>
  <w:style w:type="paragraph" w:customStyle="1" w:styleId="Contents5">
    <w:name w:val="Contents 5"/>
    <w:basedOn w:val="Standard"/>
    <w:next w:val="Standard"/>
    <w:autoRedefine/>
    <w:rsid w:val="003C39EC"/>
    <w:pPr>
      <w:ind w:left="960"/>
    </w:pPr>
  </w:style>
  <w:style w:type="paragraph" w:customStyle="1" w:styleId="Contents6">
    <w:name w:val="Contents 6"/>
    <w:basedOn w:val="Standard"/>
    <w:next w:val="Standard"/>
    <w:autoRedefine/>
    <w:rsid w:val="003C39EC"/>
    <w:pPr>
      <w:ind w:left="1200"/>
    </w:pPr>
  </w:style>
  <w:style w:type="paragraph" w:customStyle="1" w:styleId="Contents7">
    <w:name w:val="Contents 7"/>
    <w:basedOn w:val="Standard"/>
    <w:next w:val="Standard"/>
    <w:autoRedefine/>
    <w:rsid w:val="003C39EC"/>
    <w:pPr>
      <w:ind w:left="1440"/>
    </w:pPr>
    <w:rPr>
      <w:i/>
      <w:iCs/>
      <w:sz w:val="20"/>
      <w:u w:val="single"/>
    </w:rPr>
  </w:style>
  <w:style w:type="paragraph" w:customStyle="1" w:styleId="Komentaras0">
    <w:name w:val="Komentaras"/>
    <w:basedOn w:val="Standard"/>
    <w:next w:val="Standard"/>
    <w:rsid w:val="003C39EC"/>
    <w:pPr>
      <w:shd w:val="clear" w:color="auto" w:fill="FFFF00"/>
      <w:spacing w:line="360" w:lineRule="atLeast"/>
      <w:ind w:firstLine="567"/>
    </w:pPr>
    <w:rPr>
      <w:i/>
      <w:vanish/>
    </w:rPr>
  </w:style>
  <w:style w:type="paragraph" w:customStyle="1" w:styleId="Contents4">
    <w:name w:val="Contents 4"/>
    <w:basedOn w:val="Standard"/>
    <w:next w:val="Standard"/>
    <w:autoRedefine/>
    <w:rsid w:val="003C39EC"/>
    <w:pPr>
      <w:tabs>
        <w:tab w:val="left" w:leader="dot" w:pos="2138"/>
        <w:tab w:val="right" w:leader="dot" w:pos="9820"/>
      </w:tabs>
      <w:spacing w:before="60" w:after="60"/>
      <w:ind w:left="720"/>
      <w:jc w:val="both"/>
    </w:pPr>
  </w:style>
  <w:style w:type="paragraph" w:customStyle="1" w:styleId="Contents9">
    <w:name w:val="Contents 9"/>
    <w:basedOn w:val="Standard"/>
    <w:next w:val="Standard"/>
    <w:autoRedefine/>
    <w:rsid w:val="003C39EC"/>
    <w:pPr>
      <w:ind w:left="1600"/>
    </w:pPr>
  </w:style>
  <w:style w:type="paragraph" w:customStyle="1" w:styleId="FreeForm">
    <w:name w:val="Free Form"/>
    <w:rsid w:val="003C39EC"/>
    <w:pPr>
      <w:suppressAutoHyphens/>
      <w:autoSpaceDN w:val="0"/>
      <w:spacing w:after="0" w:line="240" w:lineRule="auto"/>
      <w:jc w:val="left"/>
      <w:textAlignment w:val="baseline"/>
    </w:pPr>
    <w:rPr>
      <w:rFonts w:ascii="Helvetica" w:eastAsia="Times New Roman" w:hAnsi="Helvetica" w:cs="Times New Roman"/>
      <w:color w:val="000000"/>
      <w:kern w:val="3"/>
      <w:sz w:val="24"/>
      <w:szCs w:val="20"/>
      <w:lang w:val="lt-LT"/>
    </w:rPr>
  </w:style>
  <w:style w:type="paragraph" w:customStyle="1" w:styleId="Style1">
    <w:name w:val="Style1"/>
    <w:basedOn w:val="Antrat1"/>
    <w:rsid w:val="003C39EC"/>
    <w:pPr>
      <w:keepLines w:val="0"/>
      <w:tabs>
        <w:tab w:val="left" w:pos="990"/>
      </w:tabs>
      <w:suppressAutoHyphens/>
      <w:autoSpaceDN w:val="0"/>
      <w:spacing w:before="240" w:after="60" w:line="240" w:lineRule="auto"/>
      <w:ind w:left="495"/>
      <w:jc w:val="center"/>
      <w:textAlignment w:val="baseline"/>
    </w:pPr>
    <w:rPr>
      <w:rFonts w:ascii="Times New Roman" w:eastAsia="Times New Roman" w:hAnsi="Times New Roman" w:cs="Arial"/>
      <w:caps w:val="0"/>
      <w:color w:val="00000A"/>
      <w:spacing w:val="0"/>
      <w:kern w:val="3"/>
      <w:sz w:val="32"/>
      <w:szCs w:val="32"/>
      <w:lang w:val="lt-LT" w:eastAsia="lt-LT"/>
    </w:rPr>
  </w:style>
  <w:style w:type="paragraph" w:customStyle="1" w:styleId="Style2">
    <w:name w:val="Style2"/>
    <w:basedOn w:val="Antrat2"/>
    <w:rsid w:val="003C39EC"/>
    <w:pPr>
      <w:keepLines w:val="0"/>
      <w:tabs>
        <w:tab w:val="left" w:pos="2083"/>
      </w:tabs>
      <w:suppressAutoHyphens/>
      <w:autoSpaceDN w:val="0"/>
      <w:spacing w:before="240" w:after="60" w:line="240" w:lineRule="auto"/>
      <w:ind w:left="1440" w:hanging="360"/>
      <w:jc w:val="center"/>
      <w:textAlignment w:val="baseline"/>
    </w:pPr>
    <w:rPr>
      <w:rFonts w:ascii="Times New Roman" w:eastAsia="Times New Roman" w:hAnsi="Times New Roman" w:cs="Times New Roman"/>
      <w:i/>
      <w:iCs/>
      <w:color w:val="00000A"/>
      <w:kern w:val="3"/>
      <w:lang w:val="lt-LT"/>
    </w:rPr>
  </w:style>
  <w:style w:type="paragraph" w:customStyle="1" w:styleId="naujastext">
    <w:name w:val="naujas_text"/>
    <w:basedOn w:val="Standard"/>
    <w:rsid w:val="003C39EC"/>
    <w:pPr>
      <w:spacing w:after="80"/>
      <w:ind w:firstLine="284"/>
      <w:jc w:val="both"/>
    </w:pPr>
    <w:rPr>
      <w:rFonts w:ascii="Arial" w:hAnsi="Arial"/>
      <w:sz w:val="22"/>
    </w:rPr>
  </w:style>
  <w:style w:type="paragraph" w:customStyle="1" w:styleId="Bullets2">
    <w:name w:val="Bullets 2"/>
    <w:basedOn w:val="Standard"/>
    <w:rsid w:val="003C39EC"/>
    <w:pPr>
      <w:spacing w:after="60"/>
    </w:pPr>
    <w:rPr>
      <w:rFonts w:ascii="Arial" w:hAnsi="Arial"/>
      <w:sz w:val="22"/>
    </w:rPr>
  </w:style>
  <w:style w:type="paragraph" w:customStyle="1" w:styleId="TableText">
    <w:name w:val="Table Text"/>
    <w:basedOn w:val="Standard"/>
    <w:rsid w:val="003C39EC"/>
    <w:pPr>
      <w:spacing w:before="120" w:after="120"/>
    </w:pPr>
    <w:rPr>
      <w:rFonts w:ascii="Book Antiqua" w:hAnsi="Book Antiqua"/>
      <w:szCs w:val="24"/>
    </w:rPr>
  </w:style>
  <w:style w:type="paragraph" w:customStyle="1" w:styleId="StyleHeading1TimesNewRoman">
    <w:name w:val="Style Heading 1 + Times New Roman"/>
    <w:basedOn w:val="Antrat1"/>
    <w:rsid w:val="003C39EC"/>
    <w:pPr>
      <w:keepLines w:val="0"/>
      <w:tabs>
        <w:tab w:val="left" w:pos="524"/>
      </w:tabs>
      <w:suppressAutoHyphens/>
      <w:autoSpaceDN w:val="0"/>
      <w:spacing w:before="0" w:after="0" w:line="240" w:lineRule="auto"/>
      <w:ind w:left="44" w:firstLine="76"/>
      <w:jc w:val="center"/>
      <w:textAlignment w:val="baseline"/>
    </w:pPr>
    <w:rPr>
      <w:rFonts w:ascii="Times New Roman" w:eastAsia="Times New Roman" w:hAnsi="Times New Roman" w:cs="Times New Roman"/>
      <w:color w:val="00000A"/>
      <w:spacing w:val="0"/>
      <w:kern w:val="3"/>
      <w:sz w:val="24"/>
      <w:szCs w:val="32"/>
      <w:lang w:val="lt-LT"/>
    </w:rPr>
  </w:style>
  <w:style w:type="paragraph" w:customStyle="1" w:styleId="TableTextBullet">
    <w:name w:val="Table Text Bullet"/>
    <w:basedOn w:val="Standard"/>
    <w:rsid w:val="003C39EC"/>
    <w:pPr>
      <w:tabs>
        <w:tab w:val="left" w:pos="4320"/>
      </w:tabs>
      <w:ind w:left="2160" w:hanging="180"/>
    </w:pPr>
    <w:rPr>
      <w:sz w:val="20"/>
      <w:szCs w:val="24"/>
    </w:rPr>
  </w:style>
  <w:style w:type="paragraph" w:customStyle="1" w:styleId="ParagraphText">
    <w:name w:val="Paragraph Text"/>
    <w:basedOn w:val="Standard"/>
    <w:rsid w:val="003C39EC"/>
    <w:pPr>
      <w:spacing w:before="120" w:after="120"/>
    </w:pPr>
    <w:rPr>
      <w:rFonts w:ascii="Book Antiqua" w:hAnsi="Book Antiqua"/>
      <w:szCs w:val="24"/>
    </w:rPr>
  </w:style>
  <w:style w:type="paragraph" w:customStyle="1" w:styleId="Lentelestekstas">
    <w:name w:val="Lenteles tekstas"/>
    <w:basedOn w:val="Standard"/>
    <w:rsid w:val="003C39EC"/>
    <w:pPr>
      <w:spacing w:line="360" w:lineRule="auto"/>
    </w:pPr>
    <w:rPr>
      <w:szCs w:val="24"/>
      <w:lang w:val="en-US"/>
    </w:rPr>
  </w:style>
  <w:style w:type="paragraph" w:customStyle="1" w:styleId="LentelestekstasBefore2pt">
    <w:name w:val="Lenteles tekstas + Before:  2 pt"/>
    <w:basedOn w:val="Lentelestekstas"/>
    <w:rsid w:val="003C39EC"/>
    <w:pPr>
      <w:spacing w:before="40" w:after="40" w:line="240" w:lineRule="auto"/>
    </w:pPr>
    <w:rPr>
      <w:lang w:val="lt-LT"/>
    </w:rPr>
  </w:style>
  <w:style w:type="paragraph" w:customStyle="1" w:styleId="Body">
    <w:name w:val="Body"/>
    <w:basedOn w:val="Komentarotekstas"/>
    <w:rsid w:val="003C39EC"/>
    <w:pPr>
      <w:suppressAutoHyphens/>
      <w:autoSpaceDN w:val="0"/>
      <w:spacing w:after="0"/>
      <w:ind w:firstLine="720"/>
      <w:jc w:val="left"/>
      <w:textAlignment w:val="baseline"/>
    </w:pPr>
    <w:rPr>
      <w:rFonts w:ascii="Times New Roman" w:eastAsia="Times New Roman" w:hAnsi="Times New Roman" w:cs="Times New Roman"/>
      <w:color w:val="00000A"/>
      <w:kern w:val="3"/>
      <w:sz w:val="24"/>
      <w:szCs w:val="20"/>
      <w:lang w:val="lt-LT"/>
    </w:rPr>
  </w:style>
  <w:style w:type="paragraph" w:customStyle="1" w:styleId="Alnostext">
    <w:name w:val="Alnos text"/>
    <w:basedOn w:val="Standard"/>
    <w:rsid w:val="003C39EC"/>
    <w:pPr>
      <w:spacing w:before="120" w:after="120"/>
      <w:jc w:val="both"/>
    </w:pPr>
    <w:rPr>
      <w:rFonts w:ascii="Arial" w:hAnsi="Arial"/>
    </w:rPr>
  </w:style>
  <w:style w:type="paragraph" w:customStyle="1" w:styleId="FMAnormaltext">
    <w:name w:val="FM A normal text"/>
    <w:basedOn w:val="Standard"/>
    <w:rsid w:val="003C39EC"/>
    <w:pPr>
      <w:tabs>
        <w:tab w:val="left" w:pos="1418"/>
        <w:tab w:val="left" w:pos="2126"/>
      </w:tabs>
      <w:spacing w:after="120"/>
      <w:ind w:firstLine="720"/>
      <w:jc w:val="both"/>
    </w:pPr>
    <w:rPr>
      <w:sz w:val="22"/>
      <w:szCs w:val="24"/>
    </w:rPr>
  </w:style>
  <w:style w:type="paragraph" w:customStyle="1" w:styleId="Normall">
    <w:name w:val="Normal_l"/>
    <w:basedOn w:val="Standard"/>
    <w:rsid w:val="003C39EC"/>
    <w:rPr>
      <w:rFonts w:ascii="TimesLT" w:hAnsi="TimesLT"/>
      <w:sz w:val="20"/>
      <w:lang w:val="en-GB"/>
    </w:rPr>
  </w:style>
  <w:style w:type="paragraph" w:customStyle="1" w:styleId="BBtext">
    <w:name w:val="BB_text"/>
    <w:basedOn w:val="Standard"/>
    <w:rsid w:val="003C39EC"/>
    <w:pPr>
      <w:spacing w:after="80"/>
      <w:ind w:firstLine="284"/>
      <w:jc w:val="both"/>
    </w:pPr>
    <w:rPr>
      <w:rFonts w:ascii="Arial" w:hAnsi="Arial"/>
      <w:sz w:val="22"/>
    </w:rPr>
  </w:style>
  <w:style w:type="paragraph" w:customStyle="1" w:styleId="MEPISTable">
    <w:name w:val="MEPIS_Table"/>
    <w:basedOn w:val="Standard"/>
    <w:next w:val="Standard"/>
    <w:rsid w:val="003C39EC"/>
    <w:rPr>
      <w:rFonts w:ascii="Calibri" w:hAnsi="Calibri" w:cs="Calibri"/>
      <w:sz w:val="20"/>
      <w:szCs w:val="22"/>
    </w:rPr>
  </w:style>
  <w:style w:type="paragraph" w:customStyle="1" w:styleId="Lentelesstulppavadinimas">
    <w:name w:val="Lenteles stulp. pavadinimas"/>
    <w:basedOn w:val="Standard"/>
    <w:rsid w:val="003C39EC"/>
    <w:pPr>
      <w:ind w:left="437"/>
    </w:pPr>
    <w:rPr>
      <w:rFonts w:ascii="Calibri" w:hAnsi="Calibri"/>
      <w:b/>
      <w:color w:val="FFFFFF"/>
      <w:sz w:val="20"/>
      <w:szCs w:val="22"/>
      <w:lang w:val="en-US" w:eastAsia="lt-LT"/>
    </w:rPr>
  </w:style>
  <w:style w:type="paragraph" w:customStyle="1" w:styleId="Sraopastraipa2">
    <w:name w:val="Sąrašo pastraipa2"/>
    <w:basedOn w:val="Standard"/>
    <w:rsid w:val="003C39EC"/>
    <w:pPr>
      <w:ind w:left="720"/>
    </w:pPr>
    <w:rPr>
      <w:szCs w:val="24"/>
      <w:lang w:eastAsia="lt-LT"/>
    </w:rPr>
  </w:style>
  <w:style w:type="paragraph" w:customStyle="1" w:styleId="PrSpecBullet">
    <w:name w:val="PrSpecBullet"/>
    <w:basedOn w:val="Standard"/>
    <w:autoRedefine/>
    <w:rsid w:val="003C39EC"/>
    <w:pPr>
      <w:spacing w:before="120" w:after="120"/>
      <w:jc w:val="both"/>
    </w:pPr>
  </w:style>
  <w:style w:type="paragraph" w:customStyle="1" w:styleId="a">
    <w:name w:val="!!!"/>
    <w:basedOn w:val="Standard"/>
    <w:rsid w:val="003C39EC"/>
    <w:rPr>
      <w:b/>
      <w:szCs w:val="24"/>
      <w:lang w:eastAsia="lt-LT"/>
    </w:rPr>
  </w:style>
  <w:style w:type="paragraph" w:customStyle="1" w:styleId="Style8">
    <w:name w:val="Style8"/>
    <w:basedOn w:val="Standard"/>
    <w:rsid w:val="003C39EC"/>
    <w:pPr>
      <w:widowControl w:val="0"/>
      <w:spacing w:line="277" w:lineRule="exact"/>
      <w:jc w:val="center"/>
    </w:pPr>
    <w:rPr>
      <w:szCs w:val="24"/>
      <w:lang w:eastAsia="lt-LT"/>
    </w:rPr>
  </w:style>
  <w:style w:type="paragraph" w:customStyle="1" w:styleId="ListParagraph1">
    <w:name w:val="List Paragraph1"/>
    <w:basedOn w:val="Standard"/>
    <w:rsid w:val="003C39EC"/>
    <w:pPr>
      <w:spacing w:after="200" w:line="276" w:lineRule="auto"/>
      <w:ind w:left="720"/>
    </w:pPr>
    <w:rPr>
      <w:rFonts w:ascii="Calibri" w:hAnsi="Calibri" w:cs="Arial Unicode MS"/>
      <w:sz w:val="22"/>
      <w:szCs w:val="22"/>
      <w:lang w:bidi="lo-LA"/>
    </w:rPr>
  </w:style>
  <w:style w:type="paragraph" w:customStyle="1" w:styleId="Sraassunumeriais31">
    <w:name w:val="Sąrašas su numeriais 31"/>
    <w:basedOn w:val="Standard"/>
    <w:rsid w:val="003C39EC"/>
    <w:rPr>
      <w:lang w:val="en-US" w:eastAsia="ar-SA"/>
    </w:rPr>
  </w:style>
  <w:style w:type="paragraph" w:customStyle="1" w:styleId="BodyText3">
    <w:name w:val="Body Text3"/>
    <w:rsid w:val="003C39EC"/>
    <w:pPr>
      <w:suppressAutoHyphens/>
      <w:autoSpaceDN w:val="0"/>
      <w:snapToGrid w:val="0"/>
      <w:spacing w:after="0" w:line="240" w:lineRule="auto"/>
      <w:ind w:firstLine="312"/>
      <w:textAlignment w:val="baseline"/>
    </w:pPr>
    <w:rPr>
      <w:rFonts w:ascii="TimesLT" w:eastAsia="Times New Roman" w:hAnsi="TimesLT" w:cs="Times New Roman"/>
      <w:color w:val="00000A"/>
      <w:kern w:val="3"/>
      <w:sz w:val="24"/>
      <w:szCs w:val="20"/>
    </w:rPr>
  </w:style>
  <w:style w:type="paragraph" w:customStyle="1" w:styleId="CharCharCharChar">
    <w:name w:val="Char Char Char Char"/>
    <w:basedOn w:val="Standard"/>
    <w:rsid w:val="003C39EC"/>
    <w:pPr>
      <w:spacing w:after="160" w:line="240" w:lineRule="exact"/>
    </w:pPr>
    <w:rPr>
      <w:rFonts w:ascii="Verdana" w:hAnsi="Verdana" w:cs="Verdana"/>
      <w:sz w:val="20"/>
      <w:lang w:eastAsia="lt-LT"/>
    </w:rPr>
  </w:style>
  <w:style w:type="paragraph" w:customStyle="1" w:styleId="DiagramaDiagramaCharCharDiagramaDiagrama">
    <w:name w:val="Diagrama Diagrama Char Char Diagrama Diagrama"/>
    <w:basedOn w:val="Standard"/>
    <w:rsid w:val="003C39EC"/>
    <w:pPr>
      <w:spacing w:after="160" w:line="240" w:lineRule="exact"/>
    </w:pPr>
    <w:rPr>
      <w:rFonts w:ascii="Tahoma" w:hAnsi="Tahoma"/>
      <w:sz w:val="20"/>
      <w:lang w:val="en-US"/>
    </w:rPr>
  </w:style>
  <w:style w:type="paragraph" w:customStyle="1" w:styleId="DiagramaDiagramaDiagramaDiagramaDiagrama">
    <w:name w:val="Diagrama Diagrama Diagrama Diagrama Diagrama"/>
    <w:basedOn w:val="Standard"/>
    <w:rsid w:val="003C39EC"/>
    <w:pPr>
      <w:spacing w:after="160" w:line="240" w:lineRule="exact"/>
    </w:pPr>
    <w:rPr>
      <w:rFonts w:ascii="Tahoma" w:hAnsi="Tahoma"/>
      <w:sz w:val="20"/>
      <w:lang w:val="en-US"/>
    </w:rPr>
  </w:style>
  <w:style w:type="paragraph" w:customStyle="1" w:styleId="Textbodyindentuser">
    <w:name w:val="Text body indent (user)"/>
    <w:basedOn w:val="Standard"/>
    <w:rsid w:val="003C39EC"/>
    <w:pPr>
      <w:ind w:firstLine="851"/>
      <w:jc w:val="both"/>
    </w:pPr>
    <w:rPr>
      <w:rFonts w:eastAsia="Calibri"/>
      <w:szCs w:val="22"/>
      <w:lang w:eastAsia="ar-SA"/>
    </w:rPr>
  </w:style>
  <w:style w:type="paragraph" w:customStyle="1" w:styleId="Standarduser">
    <w:name w:val="Standard (user)"/>
    <w:rsid w:val="003C39EC"/>
    <w:pPr>
      <w:suppressAutoHyphens/>
      <w:autoSpaceDN w:val="0"/>
      <w:spacing w:after="0" w:line="240" w:lineRule="auto"/>
      <w:jc w:val="left"/>
      <w:textAlignment w:val="baseline"/>
    </w:pPr>
    <w:rPr>
      <w:rFonts w:ascii="Times New Roman" w:eastAsia="Arial" w:hAnsi="Times New Roman" w:cs="Times New Roman"/>
      <w:color w:val="00000A"/>
      <w:kern w:val="3"/>
      <w:sz w:val="24"/>
      <w:szCs w:val="24"/>
      <w:lang w:val="en-GB" w:eastAsia="ar-SA"/>
    </w:rPr>
  </w:style>
  <w:style w:type="paragraph" w:customStyle="1" w:styleId="Punktas1">
    <w:name w:val="Punktas 1"/>
    <w:basedOn w:val="Standard"/>
    <w:autoRedefine/>
    <w:rsid w:val="003C39EC"/>
    <w:pPr>
      <w:tabs>
        <w:tab w:val="left" w:pos="851"/>
        <w:tab w:val="left" w:pos="993"/>
      </w:tabs>
      <w:ind w:hanging="153"/>
      <w:jc w:val="both"/>
    </w:pPr>
    <w:rPr>
      <w:rFonts w:eastAsia="Calibri"/>
      <w:b/>
      <w:bCs/>
      <w:color w:val="000000"/>
      <w:szCs w:val="24"/>
    </w:rPr>
  </w:style>
  <w:style w:type="paragraph" w:customStyle="1" w:styleId="Quotations">
    <w:name w:val="Quotations"/>
    <w:basedOn w:val="Standard"/>
    <w:rsid w:val="003C39EC"/>
  </w:style>
  <w:style w:type="character" w:customStyle="1" w:styleId="Heading1Char">
    <w:name w:val="Heading 1 Char"/>
    <w:rsid w:val="003C39EC"/>
    <w:rPr>
      <w:b/>
      <w:sz w:val="24"/>
      <w:lang w:eastAsia="en-US"/>
    </w:rPr>
  </w:style>
  <w:style w:type="character" w:customStyle="1" w:styleId="Heading2Char">
    <w:name w:val="Heading 2 Char"/>
    <w:basedOn w:val="Numatytasispastraiposriftas"/>
    <w:rsid w:val="003C39EC"/>
    <w:rPr>
      <w:rFonts w:ascii="Cambria" w:eastAsia="Times New Roman" w:hAnsi="Cambria" w:cs="Times New Roman"/>
      <w:b/>
      <w:bCs/>
      <w:i/>
      <w:iCs/>
      <w:sz w:val="28"/>
      <w:szCs w:val="28"/>
      <w:lang w:eastAsia="en-US"/>
    </w:rPr>
  </w:style>
  <w:style w:type="character" w:customStyle="1" w:styleId="Heading3Char">
    <w:name w:val="Heading 3 Char"/>
    <w:basedOn w:val="Numatytasispastraiposriftas"/>
    <w:rsid w:val="003C39EC"/>
    <w:rPr>
      <w:rFonts w:ascii="Cambria" w:eastAsia="Times New Roman" w:hAnsi="Cambria" w:cs="Times New Roman"/>
      <w:b/>
      <w:bCs/>
      <w:sz w:val="26"/>
      <w:szCs w:val="26"/>
      <w:lang w:eastAsia="en-US"/>
    </w:rPr>
  </w:style>
  <w:style w:type="character" w:customStyle="1" w:styleId="Heading4Char">
    <w:name w:val="Heading 4 Char"/>
    <w:basedOn w:val="Numatytasispastraiposriftas"/>
    <w:rsid w:val="003C39EC"/>
    <w:rPr>
      <w:b/>
      <w:sz w:val="44"/>
    </w:rPr>
  </w:style>
  <w:style w:type="character" w:customStyle="1" w:styleId="Heading5Char">
    <w:name w:val="Heading 5 Char"/>
    <w:basedOn w:val="Numatytasispastraiposriftas"/>
    <w:rsid w:val="003C39EC"/>
    <w:rPr>
      <w:b/>
      <w:sz w:val="40"/>
    </w:rPr>
  </w:style>
  <w:style w:type="character" w:customStyle="1" w:styleId="Heading6Char">
    <w:name w:val="Heading 6 Char"/>
    <w:basedOn w:val="Numatytasispastraiposriftas"/>
    <w:rsid w:val="003C39EC"/>
    <w:rPr>
      <w:b/>
      <w:sz w:val="36"/>
    </w:rPr>
  </w:style>
  <w:style w:type="character" w:customStyle="1" w:styleId="Heading7Char">
    <w:name w:val="Heading 7 Char"/>
    <w:basedOn w:val="Numatytasispastraiposriftas"/>
    <w:rsid w:val="003C39EC"/>
    <w:rPr>
      <w:sz w:val="48"/>
    </w:rPr>
  </w:style>
  <w:style w:type="character" w:customStyle="1" w:styleId="Heading8Char">
    <w:name w:val="Heading 8 Char"/>
    <w:basedOn w:val="Numatytasispastraiposriftas"/>
    <w:rsid w:val="003C39EC"/>
    <w:rPr>
      <w:b/>
      <w:sz w:val="18"/>
    </w:rPr>
  </w:style>
  <w:style w:type="character" w:customStyle="1" w:styleId="Heading9Char">
    <w:name w:val="Heading 9 Char"/>
    <w:basedOn w:val="Numatytasispastraiposriftas"/>
    <w:rsid w:val="003C39EC"/>
    <w:rPr>
      <w:sz w:val="40"/>
    </w:rPr>
  </w:style>
  <w:style w:type="character" w:customStyle="1" w:styleId="HeaderChar">
    <w:name w:val="Header Char"/>
    <w:basedOn w:val="Numatytasispastraiposriftas"/>
    <w:uiPriority w:val="99"/>
    <w:rsid w:val="003C39EC"/>
    <w:rPr>
      <w:sz w:val="24"/>
      <w:lang w:eastAsia="en-US"/>
    </w:rPr>
  </w:style>
  <w:style w:type="character" w:customStyle="1" w:styleId="CaptionChar">
    <w:name w:val="Caption Char"/>
    <w:rsid w:val="003C39EC"/>
    <w:rPr>
      <w:b/>
      <w:sz w:val="28"/>
      <w:lang w:eastAsia="en-US"/>
    </w:rPr>
  </w:style>
  <w:style w:type="character" w:customStyle="1" w:styleId="BalloonTextChar">
    <w:name w:val="Balloon Text Char"/>
    <w:rsid w:val="003C39EC"/>
    <w:rPr>
      <w:rFonts w:ascii="Tahoma" w:hAnsi="Tahoma" w:cs="Tahoma"/>
      <w:sz w:val="16"/>
      <w:szCs w:val="16"/>
      <w:lang w:eastAsia="en-US"/>
    </w:rPr>
  </w:style>
  <w:style w:type="character" w:customStyle="1" w:styleId="BodyTextIndentChar">
    <w:name w:val="Body Text Indent Char"/>
    <w:basedOn w:val="Numatytasispastraiposriftas"/>
    <w:rsid w:val="003C39EC"/>
    <w:rPr>
      <w:sz w:val="24"/>
      <w:szCs w:val="24"/>
      <w:lang w:eastAsia="en-US"/>
    </w:rPr>
  </w:style>
  <w:style w:type="character" w:customStyle="1" w:styleId="BodyTextChar">
    <w:name w:val="Body Text Char"/>
    <w:basedOn w:val="Numatytasispastraiposriftas"/>
    <w:rsid w:val="003C39EC"/>
    <w:rPr>
      <w:sz w:val="24"/>
      <w:szCs w:val="24"/>
      <w:lang w:eastAsia="en-US"/>
    </w:rPr>
  </w:style>
  <w:style w:type="character" w:customStyle="1" w:styleId="BodyText2Char">
    <w:name w:val="Body Text 2 Char"/>
    <w:rsid w:val="003C39EC"/>
    <w:rPr>
      <w:sz w:val="24"/>
      <w:lang w:eastAsia="en-US"/>
    </w:rPr>
  </w:style>
  <w:style w:type="character" w:customStyle="1" w:styleId="CommentTextChar">
    <w:name w:val="Comment Text Char"/>
    <w:basedOn w:val="Numatytasispastraiposriftas"/>
    <w:rsid w:val="003C39EC"/>
    <w:rPr>
      <w:lang w:eastAsia="en-US"/>
    </w:rPr>
  </w:style>
  <w:style w:type="character" w:customStyle="1" w:styleId="CommentSubjectChar">
    <w:name w:val="Comment Subject Char"/>
    <w:rsid w:val="003C39EC"/>
    <w:rPr>
      <w:b/>
      <w:bCs/>
      <w:lang w:eastAsia="en-US"/>
    </w:rPr>
  </w:style>
  <w:style w:type="character" w:customStyle="1" w:styleId="Internetlink0">
    <w:name w:val="Internet link"/>
    <w:basedOn w:val="Numatytasispastraiposriftas"/>
    <w:rsid w:val="003C39EC"/>
    <w:rPr>
      <w:color w:val="0000FF"/>
      <w:u w:val="single"/>
    </w:rPr>
  </w:style>
  <w:style w:type="character" w:customStyle="1" w:styleId="EndnoteTextChar">
    <w:name w:val="Endnote Text Char"/>
    <w:basedOn w:val="Numatytasispastraiposriftas"/>
    <w:rsid w:val="003C39EC"/>
    <w:rPr>
      <w:lang w:eastAsia="en-US"/>
    </w:rPr>
  </w:style>
  <w:style w:type="character" w:customStyle="1" w:styleId="FootnoteTextChar">
    <w:name w:val="Footnote Text Char"/>
    <w:basedOn w:val="Numatytasispastraiposriftas"/>
    <w:rsid w:val="003C39EC"/>
    <w:rPr>
      <w:lang w:eastAsia="en-US"/>
    </w:rPr>
  </w:style>
  <w:style w:type="character" w:customStyle="1" w:styleId="FooterChar">
    <w:name w:val="Footer Char"/>
    <w:rsid w:val="003C39EC"/>
    <w:rPr>
      <w:sz w:val="24"/>
      <w:lang w:eastAsia="en-US"/>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uiPriority w:val="34"/>
    <w:qFormat/>
    <w:rsid w:val="003C39EC"/>
    <w:rPr>
      <w:rFonts w:ascii="Calibri" w:eastAsia="Calibri" w:hAnsi="Calibri" w:cs="Times New Roman"/>
      <w:sz w:val="22"/>
      <w:szCs w:val="22"/>
      <w:lang w:eastAsia="en-US"/>
    </w:rPr>
  </w:style>
  <w:style w:type="character" w:customStyle="1" w:styleId="apple-converted-space">
    <w:name w:val="apple-converted-space"/>
    <w:basedOn w:val="Numatytasispastraiposriftas"/>
    <w:rsid w:val="003C39EC"/>
  </w:style>
  <w:style w:type="character" w:customStyle="1" w:styleId="NoSpacingChar">
    <w:name w:val="No Spacing Char"/>
    <w:rsid w:val="003C39EC"/>
    <w:rPr>
      <w:sz w:val="24"/>
      <w:szCs w:val="24"/>
      <w:lang w:val="en-GB" w:eastAsia="en-US"/>
    </w:rPr>
  </w:style>
  <w:style w:type="character" w:customStyle="1" w:styleId="fontstyle01">
    <w:name w:val="fontstyle01"/>
    <w:basedOn w:val="Numatytasispastraiposriftas"/>
    <w:rsid w:val="003C39EC"/>
    <w:rPr>
      <w:rFonts w:ascii="Helvetica" w:hAnsi="Helvetica"/>
      <w:b w:val="0"/>
      <w:bCs w:val="0"/>
      <w:i w:val="0"/>
      <w:iCs w:val="0"/>
      <w:color w:val="000000"/>
      <w:sz w:val="24"/>
      <w:szCs w:val="24"/>
    </w:rPr>
  </w:style>
  <w:style w:type="character" w:customStyle="1" w:styleId="Bodytext21">
    <w:name w:val="Body text (2)_"/>
    <w:rsid w:val="003C39EC"/>
    <w:rPr>
      <w:sz w:val="22"/>
      <w:szCs w:val="22"/>
      <w:shd w:val="clear" w:color="auto" w:fill="FFFFFF"/>
    </w:rPr>
  </w:style>
  <w:style w:type="character" w:customStyle="1" w:styleId="Bodytext210ptNotBold">
    <w:name w:val="Body text (2) + 10 pt;Not Bold"/>
    <w:rsid w:val="003C39EC"/>
    <w:rPr>
      <w:rFonts w:ascii="Times New Roman" w:eastAsia="Times New Roman" w:hAnsi="Times New Roman" w:cs="Times New Roman"/>
      <w:b/>
      <w:bCs/>
      <w:i w:val="0"/>
      <w:iCs w:val="0"/>
      <w:caps w:val="0"/>
      <w:smallCaps w:val="0"/>
      <w:strike w:val="0"/>
      <w:dstrike w:val="0"/>
      <w:color w:val="000000"/>
      <w:spacing w:val="0"/>
      <w:w w:val="100"/>
      <w:sz w:val="20"/>
      <w:szCs w:val="20"/>
      <w:u w:val="none"/>
      <w:lang w:val="lt-LT" w:eastAsia="lt-LT" w:bidi="lt-LT"/>
    </w:rPr>
  </w:style>
  <w:style w:type="character" w:customStyle="1" w:styleId="Bodytext2115ptNotBold">
    <w:name w:val="Body text (2) + 11;5 pt;Not Bold"/>
    <w:rsid w:val="003C39EC"/>
    <w:rPr>
      <w:rFonts w:ascii="Times New Roman" w:eastAsia="Times New Roman" w:hAnsi="Times New Roman" w:cs="Times New Roman"/>
      <w:b/>
      <w:bCs/>
      <w:i w:val="0"/>
      <w:iCs w:val="0"/>
      <w:caps w:val="0"/>
      <w:smallCaps w:val="0"/>
      <w:strike w:val="0"/>
      <w:dstrike w:val="0"/>
      <w:color w:val="000000"/>
      <w:spacing w:val="0"/>
      <w:w w:val="100"/>
      <w:sz w:val="23"/>
      <w:szCs w:val="23"/>
      <w:u w:val="none"/>
      <w:lang w:val="lt-LT" w:eastAsia="lt-LT" w:bidi="lt-LT"/>
    </w:rPr>
  </w:style>
  <w:style w:type="character" w:customStyle="1" w:styleId="Bodytext2VerdanaNotBold">
    <w:name w:val="Body text (2) + Verdana;Not Bold"/>
    <w:rsid w:val="003C39EC"/>
    <w:rPr>
      <w:rFonts w:ascii="Verdana" w:eastAsia="Verdana" w:hAnsi="Verdana" w:cs="Verdana"/>
      <w:b/>
      <w:bCs/>
      <w:i w:val="0"/>
      <w:iCs w:val="0"/>
      <w:caps w:val="0"/>
      <w:smallCaps w:val="0"/>
      <w:strike w:val="0"/>
      <w:dstrike w:val="0"/>
      <w:color w:val="000000"/>
      <w:spacing w:val="0"/>
      <w:w w:val="100"/>
      <w:sz w:val="22"/>
      <w:szCs w:val="22"/>
      <w:u w:val="none"/>
      <w:lang w:val="lt-LT" w:eastAsia="lt-LT" w:bidi="lt-LT"/>
    </w:rPr>
  </w:style>
  <w:style w:type="character" w:customStyle="1" w:styleId="Bodytext211pt">
    <w:name w:val="Body text (2) + 11 pt"/>
    <w:rsid w:val="003C39EC"/>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lt-LT" w:eastAsia="lt-LT" w:bidi="lt-LT"/>
    </w:rPr>
  </w:style>
  <w:style w:type="character" w:customStyle="1" w:styleId="BodyTextIndent3Char">
    <w:name w:val="Body Text Indent 3 Char"/>
    <w:rsid w:val="003C39EC"/>
    <w:rPr>
      <w:rFonts w:eastAsia="Calibri"/>
      <w:sz w:val="24"/>
    </w:rPr>
  </w:style>
  <w:style w:type="character" w:customStyle="1" w:styleId="BodyTextIndent3Char1">
    <w:name w:val="Body Text Indent 3 Char1"/>
    <w:basedOn w:val="Numatytasispastraiposriftas"/>
    <w:rsid w:val="003C39EC"/>
    <w:rPr>
      <w:sz w:val="16"/>
      <w:szCs w:val="16"/>
      <w:lang w:eastAsia="en-US"/>
    </w:rPr>
  </w:style>
  <w:style w:type="character" w:customStyle="1" w:styleId="PlainTextChar">
    <w:name w:val="Plain Text Char"/>
    <w:rsid w:val="003C39EC"/>
    <w:rPr>
      <w:rFonts w:ascii="Courier New" w:eastAsia="Calibri" w:hAnsi="Courier New" w:cs="Courier New"/>
      <w:sz w:val="24"/>
    </w:rPr>
  </w:style>
  <w:style w:type="character" w:customStyle="1" w:styleId="PlainTextChar1">
    <w:name w:val="Plain Text Char1"/>
    <w:basedOn w:val="Numatytasispastraiposriftas"/>
    <w:rsid w:val="003C39EC"/>
    <w:rPr>
      <w:rFonts w:ascii="Consolas" w:hAnsi="Consolas" w:cs="Consolas"/>
      <w:sz w:val="21"/>
      <w:szCs w:val="21"/>
      <w:lang w:eastAsia="en-US"/>
    </w:rPr>
  </w:style>
  <w:style w:type="character" w:customStyle="1" w:styleId="BodytextChar0">
    <w:name w:val="Body text Char"/>
    <w:rsid w:val="003C39EC"/>
    <w:rPr>
      <w:rFonts w:ascii="TimesLT" w:hAnsi="TimesLT"/>
      <w:sz w:val="22"/>
      <w:szCs w:val="22"/>
      <w:lang w:val="en-US" w:eastAsia="en-US"/>
    </w:rPr>
  </w:style>
  <w:style w:type="character" w:customStyle="1" w:styleId="tblrowlbl1">
    <w:name w:val="tblrowlbl1"/>
    <w:rsid w:val="003C39EC"/>
    <w:rPr>
      <w:rFonts w:ascii="Arial" w:hAnsi="Arial" w:cs="Arial"/>
      <w:color w:val="000000"/>
      <w:sz w:val="18"/>
      <w:szCs w:val="18"/>
      <w:shd w:val="clear" w:color="auto" w:fill="FFFFFF"/>
    </w:rPr>
  </w:style>
  <w:style w:type="character" w:customStyle="1" w:styleId="BodyTextIndent2Char">
    <w:name w:val="Body Text Indent 2 Char"/>
    <w:basedOn w:val="Numatytasispastraiposriftas"/>
    <w:rsid w:val="003C39EC"/>
    <w:rPr>
      <w:rFonts w:eastAsia="Calibri"/>
      <w:sz w:val="24"/>
      <w:szCs w:val="22"/>
      <w:lang w:eastAsia="en-US"/>
    </w:rPr>
  </w:style>
  <w:style w:type="character" w:customStyle="1" w:styleId="HTMLPreformattedChar">
    <w:name w:val="HTML Preformatted Char"/>
    <w:basedOn w:val="Numatytasispastraiposriftas"/>
    <w:rsid w:val="003C39EC"/>
    <w:rPr>
      <w:rFonts w:ascii="Courier New" w:hAnsi="Courier New"/>
      <w:lang w:val="en-GB" w:eastAsia="en-US"/>
    </w:rPr>
  </w:style>
  <w:style w:type="character" w:customStyle="1" w:styleId="BodyText3Char">
    <w:name w:val="Body Text 3 Char"/>
    <w:basedOn w:val="Numatytasispastraiposriftas"/>
    <w:rsid w:val="003C39EC"/>
    <w:rPr>
      <w:sz w:val="16"/>
      <w:szCs w:val="16"/>
      <w:lang w:eastAsia="en-US"/>
    </w:rPr>
  </w:style>
  <w:style w:type="character" w:customStyle="1" w:styleId="Heading1Appendixstyddeappheading1appheading11appheading12appheading111appheading1311ghostgghostH1KapitelArial14FettArial14Fett1Arial14Fett2Arial16FettDatasheettitleChapterTF-Overskrift1H11H12H13H14H15Char">
    <w:name w:val="Heading 1.Appendix.stydde.app heading 1.app heading 11.app heading 12.app heading 111.app heading 13.1.1 ghost.g.ghost.H1.Kapitel.Arial 14 Fett.Arial 14 Fett1.Arial 14 Fett2.Arial 16 Fett.Datasheet title.Chapter.TF-Overskrift 1.H11.H12.H13.H14.H15.Char"/>
    <w:rsid w:val="003C39EC"/>
    <w:rPr>
      <w:rFonts w:ascii="Arial" w:hAnsi="Arial"/>
      <w:b/>
      <w:sz w:val="32"/>
      <w:lang w:val="lt-LT" w:eastAsia="lt-LT"/>
    </w:rPr>
  </w:style>
  <w:style w:type="character" w:customStyle="1" w:styleId="naujastextChar">
    <w:name w:val="naujas_text Char"/>
    <w:rsid w:val="003C39EC"/>
    <w:rPr>
      <w:rFonts w:ascii="Arial" w:hAnsi="Arial"/>
      <w:sz w:val="22"/>
    </w:rPr>
  </w:style>
  <w:style w:type="character" w:customStyle="1" w:styleId="TitleChar">
    <w:name w:val="Title Char"/>
    <w:basedOn w:val="Numatytasispastraiposriftas"/>
    <w:rsid w:val="003C39EC"/>
    <w:rPr>
      <w:rFonts w:ascii="Tahoma" w:hAnsi="Tahoma"/>
      <w:b/>
      <w:sz w:val="32"/>
      <w:lang w:eastAsia="en-US"/>
    </w:rPr>
  </w:style>
  <w:style w:type="character" w:customStyle="1" w:styleId="SubtitleChar">
    <w:name w:val="Subtitle Char"/>
    <w:basedOn w:val="Numatytasispastraiposriftas"/>
    <w:rsid w:val="003C39EC"/>
    <w:rPr>
      <w:rFonts w:ascii="Cambria" w:hAnsi="Cambria"/>
      <w:sz w:val="24"/>
      <w:lang w:val="en-US" w:eastAsia="en-US"/>
    </w:rPr>
  </w:style>
  <w:style w:type="character" w:customStyle="1" w:styleId="AlnostextChar">
    <w:name w:val="Alnos text Char"/>
    <w:rsid w:val="003C39EC"/>
    <w:rPr>
      <w:rFonts w:ascii="Arial" w:hAnsi="Arial"/>
      <w:sz w:val="24"/>
    </w:rPr>
  </w:style>
  <w:style w:type="character" w:customStyle="1" w:styleId="Heading1Appendixstyddeappheading1appheading11appheading12appheading111appheading1311ghostgghostH1KapitelArial14FettArial14Fett1Arial14Fett2Arial16FettDatasheettitleChapterTF-Overskrift1H11H12H13H14H15Char1">
    <w:name w:val="Heading 1.Appendix.stydde.app heading 1.app heading 11.app heading 12.app heading 111.app heading 13.1.1 ghost.g.ghost.H1.Kapitel.Arial 14 Fett.Arial 14 Fett1.Arial 14 Fett2.Arial 16 Fett.Datasheet title.Chapter.TF-Overskrift 1.H11.H12.H13.H14.H15.Char1"/>
    <w:rsid w:val="003C39EC"/>
    <w:rPr>
      <w:rFonts w:ascii="Arial" w:hAnsi="Arial"/>
      <w:b/>
      <w:sz w:val="32"/>
      <w:lang w:val="lt-LT" w:eastAsia="lt-LT"/>
    </w:rPr>
  </w:style>
  <w:style w:type="character" w:customStyle="1" w:styleId="BBtextChar">
    <w:name w:val="BB_text Char"/>
    <w:rsid w:val="003C39EC"/>
    <w:rPr>
      <w:rFonts w:ascii="Arial" w:hAnsi="Arial"/>
      <w:sz w:val="22"/>
    </w:rPr>
  </w:style>
  <w:style w:type="character" w:customStyle="1" w:styleId="apple-style-span">
    <w:name w:val="apple-style-span"/>
    <w:rsid w:val="003C39EC"/>
    <w:rPr>
      <w:rFonts w:cs="Times New Roman"/>
    </w:rPr>
  </w:style>
  <w:style w:type="character" w:customStyle="1" w:styleId="prastasVerdana9B">
    <w:name w:val="Įprastas Verdana 9B"/>
    <w:rsid w:val="003C39EC"/>
    <w:rPr>
      <w:rFonts w:ascii="Verdana" w:hAnsi="Verdana"/>
      <w:b/>
      <w:sz w:val="18"/>
    </w:rPr>
  </w:style>
  <w:style w:type="character" w:customStyle="1" w:styleId="QuoteChar">
    <w:name w:val="Quote Char"/>
    <w:basedOn w:val="Numatytasispastraiposriftas"/>
    <w:rsid w:val="003C39EC"/>
    <w:rPr>
      <w:rFonts w:ascii="Cambria" w:hAnsi="Cambria"/>
      <w:i/>
      <w:sz w:val="22"/>
      <w:lang w:val="en-US" w:eastAsia="en-US"/>
    </w:rPr>
  </w:style>
  <w:style w:type="character" w:customStyle="1" w:styleId="IntenseQuoteChar">
    <w:name w:val="Intense Quote Char"/>
    <w:basedOn w:val="Numatytasispastraiposriftas"/>
    <w:rsid w:val="003C39EC"/>
    <w:rPr>
      <w:rFonts w:ascii="Cambria" w:hAnsi="Cambria"/>
      <w:caps/>
      <w:color w:val="622423"/>
      <w:spacing w:val="5"/>
      <w:lang w:val="en-US" w:eastAsia="en-US"/>
    </w:rPr>
  </w:style>
  <w:style w:type="character" w:customStyle="1" w:styleId="st">
    <w:name w:val="st"/>
    <w:rsid w:val="003C39EC"/>
    <w:rPr>
      <w:rFonts w:cs="Times New Roman"/>
    </w:rPr>
  </w:style>
  <w:style w:type="character" w:customStyle="1" w:styleId="FontStyle14">
    <w:name w:val="Font Style14"/>
    <w:rsid w:val="003C39EC"/>
    <w:rPr>
      <w:rFonts w:ascii="Times New Roman" w:hAnsi="Times New Roman" w:cs="Times New Roman"/>
      <w:sz w:val="20"/>
      <w:szCs w:val="20"/>
    </w:rPr>
  </w:style>
  <w:style w:type="character" w:customStyle="1" w:styleId="FontStyle12">
    <w:name w:val="Font Style12"/>
    <w:rsid w:val="003C39EC"/>
    <w:rPr>
      <w:rFonts w:ascii="Times New Roman" w:hAnsi="Times New Roman" w:cs="Times New Roman"/>
      <w:color w:val="000000"/>
      <w:sz w:val="22"/>
      <w:szCs w:val="22"/>
    </w:rPr>
  </w:style>
  <w:style w:type="character" w:customStyle="1" w:styleId="Heading1Char1">
    <w:name w:val="Heading 1 Char1"/>
    <w:rsid w:val="003C39EC"/>
    <w:rPr>
      <w:sz w:val="28"/>
      <w:szCs w:val="22"/>
    </w:rPr>
  </w:style>
  <w:style w:type="character" w:customStyle="1" w:styleId="FontStyle49">
    <w:name w:val="Font Style49"/>
    <w:rsid w:val="003C39EC"/>
    <w:rPr>
      <w:rFonts w:ascii="Times New Roman" w:hAnsi="Times New Roman" w:cs="Times New Roman"/>
      <w:sz w:val="22"/>
      <w:szCs w:val="22"/>
    </w:rPr>
  </w:style>
  <w:style w:type="character" w:customStyle="1" w:styleId="Bodytext9pt">
    <w:name w:val="Body text + 9 pt"/>
    <w:rsid w:val="003C39EC"/>
    <w:rPr>
      <w:rFonts w:ascii="Times New Roman" w:hAnsi="Times New Roman" w:cs="Times New Roman"/>
      <w:spacing w:val="11"/>
      <w:sz w:val="18"/>
      <w:szCs w:val="18"/>
      <w:u w:val="none"/>
    </w:rPr>
  </w:style>
  <w:style w:type="character" w:customStyle="1" w:styleId="Bodytext9pt1">
    <w:name w:val="Body text + 9 pt1"/>
    <w:rsid w:val="003C39EC"/>
    <w:rPr>
      <w:rFonts w:ascii="Times New Roman" w:hAnsi="Times New Roman" w:cs="Times New Roman"/>
      <w:i/>
      <w:iCs/>
      <w:spacing w:val="1"/>
      <w:sz w:val="18"/>
      <w:szCs w:val="18"/>
      <w:u w:val="none"/>
    </w:rPr>
  </w:style>
  <w:style w:type="character" w:customStyle="1" w:styleId="BodytextLucidaSansUnicode">
    <w:name w:val="Body text + Lucida Sans Unicode"/>
    <w:rsid w:val="003C39EC"/>
    <w:rPr>
      <w:rFonts w:ascii="Lucida Sans Unicode" w:hAnsi="Lucida Sans Unicode" w:cs="Lucida Sans Unicode"/>
      <w:spacing w:val="0"/>
      <w:sz w:val="19"/>
      <w:szCs w:val="19"/>
      <w:u w:val="none"/>
    </w:rPr>
  </w:style>
  <w:style w:type="character" w:customStyle="1" w:styleId="ListLabel12">
    <w:name w:val="ListLabel 12"/>
    <w:rsid w:val="003C39EC"/>
    <w:rPr>
      <w:rFonts w:ascii="Times New Roman" w:hAnsi="Times New Roman" w:cs="Times New Roman"/>
      <w:b/>
      <w:sz w:val="24"/>
    </w:rPr>
  </w:style>
  <w:style w:type="character" w:customStyle="1" w:styleId="BodyTextChar1">
    <w:name w:val="Body Text Char1"/>
    <w:basedOn w:val="Numatytasispastraiposriftas"/>
    <w:rsid w:val="003C39EC"/>
    <w:rPr>
      <w:color w:val="00000A"/>
      <w:sz w:val="24"/>
      <w:lang w:eastAsia="en-US"/>
    </w:rPr>
  </w:style>
  <w:style w:type="character" w:customStyle="1" w:styleId="ListLabel13">
    <w:name w:val="ListLabel 13"/>
    <w:rsid w:val="003C39EC"/>
    <w:rPr>
      <w:b/>
      <w:sz w:val="24"/>
    </w:rPr>
  </w:style>
  <w:style w:type="character" w:customStyle="1" w:styleId="ListLabel14">
    <w:name w:val="ListLabel 14"/>
    <w:rsid w:val="003C39EC"/>
    <w:rPr>
      <w:rFonts w:cs="Times New Roman"/>
      <w:b/>
      <w:sz w:val="24"/>
    </w:rPr>
  </w:style>
  <w:style w:type="character" w:customStyle="1" w:styleId="ListLabel15">
    <w:name w:val="ListLabel 15"/>
    <w:rsid w:val="003C39EC"/>
    <w:rPr>
      <w:b w:val="0"/>
      <w:sz w:val="24"/>
    </w:rPr>
  </w:style>
  <w:style w:type="character" w:customStyle="1" w:styleId="ListLabel16">
    <w:name w:val="ListLabel 16"/>
    <w:rsid w:val="003C39EC"/>
    <w:rPr>
      <w:rFonts w:cs="Times New Roman"/>
      <w:b w:val="0"/>
      <w:sz w:val="24"/>
    </w:rPr>
  </w:style>
  <w:style w:type="character" w:customStyle="1" w:styleId="ListLabel17">
    <w:name w:val="ListLabel 17"/>
    <w:rsid w:val="003C39EC"/>
    <w:rPr>
      <w:b/>
    </w:rPr>
  </w:style>
  <w:style w:type="character" w:customStyle="1" w:styleId="ListLabel18">
    <w:name w:val="ListLabel 18"/>
    <w:rsid w:val="003C39EC"/>
    <w:rPr>
      <w:b w:val="0"/>
    </w:rPr>
  </w:style>
  <w:style w:type="character" w:customStyle="1" w:styleId="ListLabel19">
    <w:name w:val="ListLabel 19"/>
    <w:rsid w:val="003C39EC"/>
    <w:rPr>
      <w:color w:val="00000A"/>
    </w:rPr>
  </w:style>
  <w:style w:type="character" w:customStyle="1" w:styleId="FootnoteSymbol">
    <w:name w:val="Footnote Symbol"/>
    <w:rsid w:val="003C39EC"/>
  </w:style>
  <w:style w:type="character" w:customStyle="1" w:styleId="EndnoteSymbol">
    <w:name w:val="Endnote Symbol"/>
    <w:rsid w:val="003C39EC"/>
  </w:style>
  <w:style w:type="numbering" w:customStyle="1" w:styleId="NoList1">
    <w:name w:val="No List_1"/>
    <w:basedOn w:val="Sraonra"/>
    <w:rsid w:val="003C39EC"/>
    <w:pPr>
      <w:numPr>
        <w:numId w:val="8"/>
      </w:numPr>
    </w:pPr>
  </w:style>
  <w:style w:type="numbering" w:customStyle="1" w:styleId="Sraonra11">
    <w:name w:val="Sąrašo nėra11"/>
    <w:basedOn w:val="Sraonra"/>
    <w:rsid w:val="003C39EC"/>
    <w:pPr>
      <w:numPr>
        <w:numId w:val="9"/>
      </w:numPr>
    </w:pPr>
  </w:style>
  <w:style w:type="numbering" w:customStyle="1" w:styleId="WWNum1">
    <w:name w:val="WWNum1"/>
    <w:basedOn w:val="Sraonra"/>
    <w:rsid w:val="003C39EC"/>
    <w:pPr>
      <w:numPr>
        <w:numId w:val="10"/>
      </w:numPr>
    </w:pPr>
  </w:style>
  <w:style w:type="numbering" w:customStyle="1" w:styleId="WWNum2">
    <w:name w:val="WWNum2"/>
    <w:basedOn w:val="Sraonra"/>
    <w:rsid w:val="003C39EC"/>
    <w:pPr>
      <w:numPr>
        <w:numId w:val="11"/>
      </w:numPr>
    </w:pPr>
  </w:style>
  <w:style w:type="numbering" w:customStyle="1" w:styleId="WWNum3">
    <w:name w:val="WWNum3"/>
    <w:basedOn w:val="Sraonra"/>
    <w:rsid w:val="003C39EC"/>
    <w:pPr>
      <w:numPr>
        <w:numId w:val="12"/>
      </w:numPr>
    </w:pPr>
  </w:style>
  <w:style w:type="numbering" w:customStyle="1" w:styleId="WWNum4">
    <w:name w:val="WWNum4"/>
    <w:basedOn w:val="Sraonra"/>
    <w:rsid w:val="003C39EC"/>
    <w:pPr>
      <w:numPr>
        <w:numId w:val="13"/>
      </w:numPr>
    </w:pPr>
  </w:style>
  <w:style w:type="numbering" w:customStyle="1" w:styleId="WWNum5">
    <w:name w:val="WWNum5"/>
    <w:basedOn w:val="Sraonra"/>
    <w:rsid w:val="003C39EC"/>
    <w:pPr>
      <w:numPr>
        <w:numId w:val="14"/>
      </w:numPr>
    </w:pPr>
  </w:style>
  <w:style w:type="numbering" w:customStyle="1" w:styleId="WWNum6">
    <w:name w:val="WWNum6"/>
    <w:basedOn w:val="Sraonra"/>
    <w:rsid w:val="003C39EC"/>
    <w:pPr>
      <w:numPr>
        <w:numId w:val="15"/>
      </w:numPr>
    </w:pPr>
  </w:style>
  <w:style w:type="numbering" w:customStyle="1" w:styleId="WWNum7">
    <w:name w:val="WWNum7"/>
    <w:basedOn w:val="Sraonra"/>
    <w:rsid w:val="003C39EC"/>
    <w:pPr>
      <w:numPr>
        <w:numId w:val="16"/>
      </w:numPr>
    </w:pPr>
  </w:style>
  <w:style w:type="numbering" w:customStyle="1" w:styleId="WWNum8">
    <w:name w:val="WWNum8"/>
    <w:basedOn w:val="Sraonra"/>
    <w:rsid w:val="003C39EC"/>
    <w:pPr>
      <w:numPr>
        <w:numId w:val="17"/>
      </w:numPr>
    </w:pPr>
  </w:style>
  <w:style w:type="numbering" w:customStyle="1" w:styleId="WWNum9">
    <w:name w:val="WWNum9"/>
    <w:basedOn w:val="Sraonra"/>
    <w:rsid w:val="003C39EC"/>
    <w:pPr>
      <w:numPr>
        <w:numId w:val="18"/>
      </w:numPr>
    </w:pPr>
  </w:style>
  <w:style w:type="paragraph" w:customStyle="1" w:styleId="Betarp1">
    <w:name w:val="Be tarpų1"/>
    <w:uiPriority w:val="99"/>
    <w:rsid w:val="003C39EC"/>
    <w:pPr>
      <w:suppressAutoHyphens/>
      <w:spacing w:after="0" w:line="240" w:lineRule="auto"/>
      <w:jc w:val="left"/>
    </w:pPr>
    <w:rPr>
      <w:rFonts w:ascii="Times New Roman" w:eastAsia="SimSun" w:hAnsi="Times New Roman" w:cs="Calibri"/>
      <w:sz w:val="20"/>
      <w:szCs w:val="20"/>
      <w:lang w:eastAsia="ar-SA"/>
    </w:rPr>
  </w:style>
  <w:style w:type="paragraph" w:customStyle="1" w:styleId="Lentelsturinys">
    <w:name w:val="Lentelės turinys"/>
    <w:basedOn w:val="prastasis"/>
    <w:rsid w:val="003C39EC"/>
    <w:pPr>
      <w:widowControl w:val="0"/>
      <w:suppressLineNumbers/>
      <w:suppressAutoHyphens/>
      <w:spacing w:after="0" w:line="240" w:lineRule="auto"/>
      <w:jc w:val="left"/>
    </w:pPr>
    <w:rPr>
      <w:rFonts w:ascii="Times New Roman" w:eastAsia="SimSun" w:hAnsi="Times New Roman" w:cs="Tahoma"/>
      <w:kern w:val="1"/>
      <w:sz w:val="24"/>
      <w:szCs w:val="24"/>
      <w:lang w:val="lt-LT" w:eastAsia="hi-IN" w:bidi="hi-IN"/>
    </w:rPr>
  </w:style>
  <w:style w:type="table" w:customStyle="1" w:styleId="TableGrid1">
    <w:name w:val="Table Grid1"/>
    <w:basedOn w:val="prastojilentel"/>
    <w:next w:val="Lentelstinklelis"/>
    <w:uiPriority w:val="99"/>
    <w:rsid w:val="003C39EC"/>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3C39EC"/>
    <w:pPr>
      <w:widowControl w:val="0"/>
      <w:spacing w:after="0" w:line="240" w:lineRule="auto"/>
      <w:jc w:val="left"/>
    </w:pPr>
    <w:rPr>
      <w:rFonts w:eastAsiaTheme="minorHAnsi"/>
    </w:rPr>
  </w:style>
  <w:style w:type="character" w:customStyle="1" w:styleId="AntratsDiagrama1">
    <w:name w:val="Antraštės Diagrama1"/>
    <w:basedOn w:val="Numatytasispastraiposriftas"/>
    <w:uiPriority w:val="99"/>
    <w:semiHidden/>
    <w:rsid w:val="004F203D"/>
    <w:rPr>
      <w:rFonts w:ascii="Times New Roman" w:hAnsi="Times New Roman"/>
      <w:sz w:val="24"/>
    </w:rPr>
  </w:style>
  <w:style w:type="character" w:customStyle="1" w:styleId="PoratDiagrama1">
    <w:name w:val="Poraštė Diagrama1"/>
    <w:basedOn w:val="Numatytasispastraiposriftas"/>
    <w:uiPriority w:val="99"/>
    <w:semiHidden/>
    <w:rsid w:val="004F203D"/>
    <w:rPr>
      <w:rFonts w:ascii="Times New Roman" w:hAnsi="Times New Roman"/>
      <w:sz w:val="24"/>
    </w:rPr>
  </w:style>
  <w:style w:type="character" w:customStyle="1" w:styleId="DebesliotekstasDiagrama1">
    <w:name w:val="Debesėlio tekstas Diagrama1"/>
    <w:basedOn w:val="Numatytasispastraiposriftas"/>
    <w:uiPriority w:val="99"/>
    <w:semiHidden/>
    <w:rsid w:val="004F20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1BD3A9F6-2273-427E-AA23-A50E2BB13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10</Pages>
  <Words>13038</Words>
  <Characters>7433</Characters>
  <Application>Microsoft Office Word</Application>
  <DocSecurity>0</DocSecurity>
  <Lines>61</Lines>
  <Paragraphs>40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20431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2022-12-14T19:28:00Z</dcterms:created>
  <dcterms:modified xsi:type="dcterms:W3CDTF">2022-12-14T19:28:00Z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